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1B5" w14:textId="77777777" w:rsidR="00C30EC3" w:rsidRPr="00C30EC3" w:rsidRDefault="00DA00B7" w:rsidP="00CF4865">
      <w:pPr>
        <w:pStyle w:val="HEADING0Ctrl0"/>
      </w:pPr>
      <w:r>
        <w:t xml:space="preserve">ATRIA PLC - </w:t>
      </w:r>
      <w:r w:rsidR="00C30EC3" w:rsidRPr="00C30EC3">
        <w:t>Remuneration Policy</w:t>
      </w:r>
    </w:p>
    <w:p w14:paraId="6D9CB817" w14:textId="77777777" w:rsidR="00C30EC3" w:rsidRPr="00C30EC3" w:rsidRDefault="00C30EC3" w:rsidP="00CF4865">
      <w:pPr>
        <w:pStyle w:val="Otsikko1"/>
      </w:pPr>
      <w:bookmarkStart w:id="0" w:name="_Toc18236899"/>
      <w:r w:rsidRPr="00C30EC3">
        <w:t>Introduction</w:t>
      </w:r>
      <w:bookmarkEnd w:id="0"/>
    </w:p>
    <w:p w14:paraId="304F344E" w14:textId="77777777" w:rsidR="00C30EC3" w:rsidRPr="00DD0B25" w:rsidRDefault="00C30EC3" w:rsidP="005447A5">
      <w:pPr>
        <w:pStyle w:val="Otsikko2"/>
      </w:pPr>
      <w:bookmarkStart w:id="1" w:name="_Toc18236900"/>
      <w:r w:rsidRPr="00DD0B25">
        <w:t>Scope and approval</w:t>
      </w:r>
      <w:bookmarkEnd w:id="1"/>
      <w:r w:rsidRPr="00DD0B25">
        <w:t xml:space="preserve"> </w:t>
      </w:r>
    </w:p>
    <w:p w14:paraId="6996682E" w14:textId="180FD6E8" w:rsidR="00C30EC3" w:rsidRPr="00DD0B25" w:rsidRDefault="00C30EC3" w:rsidP="005447A5">
      <w:pPr>
        <w:pStyle w:val="Bodytext1-5Alt1"/>
      </w:pPr>
      <w:r w:rsidRPr="00DD0B25">
        <w:t xml:space="preserve">This Remuneration Policy (the “Policy”) provides the framework for the remuneration of the members of the Board of Directors, the Supervisory Board, the </w:t>
      </w:r>
      <w:proofErr w:type="gramStart"/>
      <w:r w:rsidRPr="00DD0B25">
        <w:t>CEO</w:t>
      </w:r>
      <w:proofErr w:type="gramEnd"/>
      <w:r w:rsidR="00BC2DD2" w:rsidRPr="00DD0B25">
        <w:t xml:space="preserve"> </w:t>
      </w:r>
      <w:r w:rsidRPr="00DD0B25">
        <w:t xml:space="preserve">and the Deputy CEO of </w:t>
      </w:r>
      <w:r w:rsidR="00BC2DD2" w:rsidRPr="00DD0B25">
        <w:t xml:space="preserve">Atria </w:t>
      </w:r>
      <w:r w:rsidR="007E169E">
        <w:t xml:space="preserve">Plc </w:t>
      </w:r>
      <w:r w:rsidRPr="00DD0B25">
        <w:t>(“</w:t>
      </w:r>
      <w:r w:rsidR="00BC2DD2" w:rsidRPr="00DD0B25">
        <w:t>Atria</w:t>
      </w:r>
      <w:r w:rsidR="00F15657">
        <w:t>” or the “Company”).</w:t>
      </w:r>
    </w:p>
    <w:p w14:paraId="4A27905E" w14:textId="68881C9B" w:rsidR="00C30EC3" w:rsidRPr="00DD0B25" w:rsidRDefault="00C30EC3" w:rsidP="005447A5">
      <w:pPr>
        <w:pStyle w:val="Bodytext1-5Alt1"/>
      </w:pPr>
      <w:r w:rsidRPr="00DD0B25">
        <w:t>This Policy shall be applied until the Annual General Meeting to be held in 202</w:t>
      </w:r>
      <w:r w:rsidR="004C627E">
        <w:t>8</w:t>
      </w:r>
      <w:r w:rsidRPr="00DD0B25">
        <w:t xml:space="preserve">, unless the Board determines that it should be brought for an advisory decision by the general meeting at an earlier date. </w:t>
      </w:r>
    </w:p>
    <w:p w14:paraId="6ADA2FF3" w14:textId="6CD2266C" w:rsidR="00C30EC3" w:rsidRPr="00DD0B25" w:rsidRDefault="00C30EC3" w:rsidP="005447A5">
      <w:pPr>
        <w:pStyle w:val="Bodytext1-5Alt1"/>
      </w:pPr>
      <w:r w:rsidRPr="00DD0B25">
        <w:t>This Policy has been developed in accordance with</w:t>
      </w:r>
      <w:r w:rsidR="00A81608">
        <w:t xml:space="preserve"> </w:t>
      </w:r>
      <w:r w:rsidRPr="00DD0B25">
        <w:t xml:space="preserve">the requirements </w:t>
      </w:r>
      <w:r w:rsidR="00E035DA" w:rsidRPr="00DD0B25">
        <w:t>of</w:t>
      </w:r>
      <w:r w:rsidRPr="00DD0B25">
        <w:t xml:space="preserve"> the amended EU Shareholders’ Rights Directive (EU) 2017/828, which has been implemented in Finland mainly into the Finnish Companies Act (624/2006, as amended), the Finnish Securities Markets Act (746/2012, as amended), the Government Decree 608/2019, and the Finnish Corporate Governance Code. </w:t>
      </w:r>
    </w:p>
    <w:p w14:paraId="4F6E7A42" w14:textId="77777777" w:rsidR="00C30EC3" w:rsidRPr="00DD0B25" w:rsidRDefault="00C30EC3" w:rsidP="005447A5">
      <w:pPr>
        <w:pStyle w:val="Otsikko2"/>
      </w:pPr>
      <w:bookmarkStart w:id="2" w:name="_Toc18236901"/>
      <w:r w:rsidRPr="00DD0B25">
        <w:t>Policy objectives</w:t>
      </w:r>
      <w:bookmarkEnd w:id="2"/>
      <w:r w:rsidRPr="00DD0B25">
        <w:t xml:space="preserve"> </w:t>
      </w:r>
    </w:p>
    <w:p w14:paraId="5C550EEA" w14:textId="0D0CDA9D" w:rsidR="00B90A69" w:rsidRPr="00DD0B25" w:rsidRDefault="00B90A69" w:rsidP="00B90A69">
      <w:pPr>
        <w:pStyle w:val="Bodytext1-5Alt1"/>
      </w:pPr>
      <w:r w:rsidRPr="00DD0B25">
        <w:t xml:space="preserve">The objective of remuneration in Atria is to </w:t>
      </w:r>
      <w:r w:rsidR="00E47BCC">
        <w:t>attract, motivate and retain</w:t>
      </w:r>
      <w:r w:rsidRPr="00DD0B25">
        <w:t xml:space="preserve"> the right people capabilities and leadership necessary to achieve performance and strategic goals. The structure of the total remuneration should be aligned with the long-term value creation of Atria, the business strategy, the financial results as well as the employee’s contribution. Remuneration is based on predetermined and measurable performance and result criteria.</w:t>
      </w:r>
    </w:p>
    <w:p w14:paraId="57ED4E48" w14:textId="3632505D" w:rsidR="00B90A69" w:rsidRPr="00C97CD4" w:rsidRDefault="00B90A69" w:rsidP="00B90A69">
      <w:pPr>
        <w:pStyle w:val="Bodytext1-5Alt1"/>
        <w:rPr>
          <w:rFonts w:eastAsia="Times New Roman" w:cs="Segoe UI"/>
          <w:szCs w:val="20"/>
          <w:lang w:eastAsia="sv-SE"/>
        </w:rPr>
      </w:pPr>
      <w:r w:rsidRPr="00D318B6">
        <w:t xml:space="preserve">The long-term goal of Atria is to </w:t>
      </w:r>
      <w:r w:rsidRPr="00C97CD4">
        <w:rPr>
          <w:rFonts w:eastAsia="Times New Roman" w:cs="Segoe UI"/>
          <w:szCs w:val="20"/>
          <w:lang w:eastAsia="sv-SE"/>
        </w:rPr>
        <w:t xml:space="preserve">secure and improve profitability, boost </w:t>
      </w:r>
      <w:proofErr w:type="gramStart"/>
      <w:r w:rsidRPr="00C97CD4">
        <w:rPr>
          <w:rFonts w:eastAsia="Times New Roman" w:cs="Segoe UI"/>
          <w:szCs w:val="20"/>
          <w:lang w:eastAsia="sv-SE"/>
        </w:rPr>
        <w:t>growth</w:t>
      </w:r>
      <w:proofErr w:type="gramEnd"/>
      <w:r w:rsidRPr="00C97CD4">
        <w:rPr>
          <w:rFonts w:eastAsia="Times New Roman" w:cs="Segoe UI"/>
          <w:szCs w:val="20"/>
          <w:lang w:eastAsia="sv-SE"/>
        </w:rPr>
        <w:t xml:space="preserve"> and increase the </w:t>
      </w:r>
      <w:r w:rsidR="007E169E" w:rsidRPr="00C97CD4">
        <w:rPr>
          <w:rFonts w:eastAsia="Times New Roman" w:cs="Segoe UI"/>
          <w:szCs w:val="20"/>
          <w:lang w:eastAsia="sv-SE"/>
        </w:rPr>
        <w:t>C</w:t>
      </w:r>
      <w:r w:rsidRPr="00C97CD4">
        <w:rPr>
          <w:rFonts w:eastAsia="Times New Roman" w:cs="Segoe UI"/>
          <w:szCs w:val="20"/>
          <w:lang w:eastAsia="sv-SE"/>
        </w:rPr>
        <w:t>ompany’s value. Remuneration at Atria aims to promote the Company´s long-term financial success</w:t>
      </w:r>
      <w:r w:rsidR="00604C4D" w:rsidRPr="00C97CD4">
        <w:rPr>
          <w:rFonts w:eastAsia="Times New Roman" w:cs="Segoe UI"/>
          <w:szCs w:val="20"/>
          <w:lang w:eastAsia="sv-SE"/>
        </w:rPr>
        <w:t>,</w:t>
      </w:r>
      <w:r w:rsidRPr="00C97CD4">
        <w:rPr>
          <w:rFonts w:eastAsia="Times New Roman" w:cs="Segoe UI"/>
          <w:szCs w:val="20"/>
          <w:lang w:eastAsia="sv-SE"/>
        </w:rPr>
        <w:t xml:space="preserve"> </w:t>
      </w:r>
      <w:proofErr w:type="gramStart"/>
      <w:r w:rsidRPr="00C97CD4">
        <w:rPr>
          <w:rFonts w:eastAsia="Times New Roman" w:cs="Segoe UI"/>
          <w:szCs w:val="20"/>
          <w:lang w:eastAsia="sv-SE"/>
        </w:rPr>
        <w:t>competitiveness</w:t>
      </w:r>
      <w:proofErr w:type="gramEnd"/>
      <w:r w:rsidRPr="00C97CD4">
        <w:rPr>
          <w:rFonts w:eastAsia="Times New Roman" w:cs="Segoe UI"/>
          <w:szCs w:val="20"/>
          <w:lang w:eastAsia="sv-SE"/>
        </w:rPr>
        <w:t xml:space="preserve"> and the favourable development of shareholder value. Remuneration is based on performance, </w:t>
      </w:r>
      <w:proofErr w:type="gramStart"/>
      <w:r w:rsidRPr="00C97CD4">
        <w:rPr>
          <w:rFonts w:eastAsia="Times New Roman" w:cs="Segoe UI"/>
          <w:szCs w:val="20"/>
          <w:lang w:eastAsia="sv-SE"/>
        </w:rPr>
        <w:t>results</w:t>
      </w:r>
      <w:proofErr w:type="gramEnd"/>
      <w:r w:rsidRPr="00C97CD4">
        <w:rPr>
          <w:rFonts w:eastAsia="Times New Roman" w:cs="Segoe UI"/>
          <w:szCs w:val="20"/>
          <w:lang w:eastAsia="sv-SE"/>
        </w:rPr>
        <w:t xml:space="preserve"> and contribution to Atria. Remuneration should be understandable, consistent, transparent, internally </w:t>
      </w:r>
      <w:proofErr w:type="gramStart"/>
      <w:r w:rsidRPr="00C97CD4">
        <w:rPr>
          <w:rFonts w:eastAsia="Times New Roman" w:cs="Segoe UI"/>
          <w:szCs w:val="20"/>
          <w:lang w:eastAsia="sv-SE"/>
        </w:rPr>
        <w:t>fair</w:t>
      </w:r>
      <w:proofErr w:type="gramEnd"/>
      <w:r w:rsidRPr="00C97CD4">
        <w:rPr>
          <w:rFonts w:eastAsia="Times New Roman" w:cs="Segoe UI"/>
          <w:szCs w:val="20"/>
          <w:lang w:eastAsia="sv-SE"/>
        </w:rPr>
        <w:t xml:space="preserve"> and non-discriminating. Remuneration complies with statutory regulations and good corporate governance.</w:t>
      </w:r>
    </w:p>
    <w:p w14:paraId="45E11040" w14:textId="40B5D0C2" w:rsidR="00C30EC3" w:rsidRPr="00DD0B25" w:rsidRDefault="00B90A69" w:rsidP="00B90A69">
      <w:pPr>
        <w:pStyle w:val="Bodytext1-5Alt1"/>
      </w:pPr>
      <w:r w:rsidRPr="00DD0B25">
        <w:t xml:space="preserve">Atria´s Nomination </w:t>
      </w:r>
      <w:r w:rsidR="00D5441B">
        <w:t>and</w:t>
      </w:r>
      <w:r w:rsidR="00D5441B" w:rsidRPr="00DD0B25">
        <w:t xml:space="preserve"> </w:t>
      </w:r>
      <w:r w:rsidRPr="00DD0B25">
        <w:t xml:space="preserve">Remuneration Committee considers the perspective and input from multiple internal and external stakeholders. The Nomination </w:t>
      </w:r>
      <w:r w:rsidR="00D5441B">
        <w:t>and</w:t>
      </w:r>
      <w:r w:rsidR="00D5441B" w:rsidRPr="00DD0B25">
        <w:t xml:space="preserve"> </w:t>
      </w:r>
      <w:r w:rsidRPr="00DD0B25">
        <w:t xml:space="preserve">Remuneration Committee regularly consults with the HR function in the Group and in the Business Areas to be mindful of employee pay, conditions and engagement across the broader employee population. The Nomination </w:t>
      </w:r>
      <w:r w:rsidR="00D5441B">
        <w:t>and</w:t>
      </w:r>
      <w:r w:rsidR="00D5441B" w:rsidRPr="00DD0B25">
        <w:t xml:space="preserve"> </w:t>
      </w:r>
      <w:r w:rsidRPr="00DD0B25">
        <w:t>Remuneration Committee also engages regularly with shareholders on pay and broader matters to hear their views on the Company’s compensation policies, programs and associated disclosures and reflect on their feedback</w:t>
      </w:r>
      <w:r w:rsidR="004E5E7D">
        <w:t xml:space="preserve"> to the extent deemed appropriate</w:t>
      </w:r>
      <w:r w:rsidRPr="00DD0B25">
        <w:t>.</w:t>
      </w:r>
    </w:p>
    <w:p w14:paraId="663936E6" w14:textId="77777777" w:rsidR="00C30EC3" w:rsidRPr="00DD0B25" w:rsidRDefault="00C30EC3" w:rsidP="005447A5">
      <w:pPr>
        <w:pStyle w:val="Otsikko1"/>
      </w:pPr>
      <w:bookmarkStart w:id="3" w:name="_Toc18236902"/>
      <w:r w:rsidRPr="00DD0B25">
        <w:t>Decision-making process of the remuneration policy</w:t>
      </w:r>
      <w:bookmarkEnd w:id="3"/>
    </w:p>
    <w:p w14:paraId="3BFBF29E" w14:textId="0384D639" w:rsidR="00C30EC3" w:rsidRPr="00DD0B25" w:rsidRDefault="0012049B" w:rsidP="00157921">
      <w:pPr>
        <w:pStyle w:val="Bodytext1-5Alt1"/>
      </w:pPr>
      <w:r w:rsidRPr="00DD0B25">
        <w:t xml:space="preserve">This Policy has been prepared </w:t>
      </w:r>
      <w:r w:rsidR="00E146C4" w:rsidRPr="00DD0B25">
        <w:t>by the Nomination and Remuneration Committee</w:t>
      </w:r>
      <w:r w:rsidR="00266E6D">
        <w:t xml:space="preserve"> and </w:t>
      </w:r>
      <w:r w:rsidR="003214EF">
        <w:t xml:space="preserve">handled by </w:t>
      </w:r>
      <w:r w:rsidR="00266E6D">
        <w:t>the Board of Directors</w:t>
      </w:r>
      <w:r w:rsidR="00E146C4" w:rsidRPr="00DD0B25">
        <w:t xml:space="preserve">. </w:t>
      </w:r>
      <w:r w:rsidR="006701DB">
        <w:t>In addition,</w:t>
      </w:r>
      <w:r w:rsidR="006701DB" w:rsidRPr="00DD0B25">
        <w:t xml:space="preserve"> </w:t>
      </w:r>
      <w:r w:rsidR="002730FF">
        <w:t xml:space="preserve">the </w:t>
      </w:r>
      <w:r w:rsidR="00E146C4" w:rsidRPr="00DD0B25">
        <w:t>Shareholders</w:t>
      </w:r>
      <w:r w:rsidR="00B90A69" w:rsidRPr="00DD0B25">
        <w:t xml:space="preserve"> </w:t>
      </w:r>
      <w:r w:rsidR="00E146C4" w:rsidRPr="00DD0B25">
        <w:t xml:space="preserve">Nomination Board has also given its comments on this Policy. </w:t>
      </w:r>
      <w:r w:rsidR="0021080D">
        <w:t>The Nomination and Remuneration Committee</w:t>
      </w:r>
      <w:r w:rsidR="003B6283">
        <w:t xml:space="preserve"> and Shareholders Nomination Board</w:t>
      </w:r>
      <w:r w:rsidR="0021080D">
        <w:t xml:space="preserve"> </w:t>
      </w:r>
      <w:r w:rsidR="00F06A12">
        <w:t>annually review</w:t>
      </w:r>
      <w:r w:rsidR="0021080D">
        <w:t xml:space="preserve"> the appropriateness of this Policy</w:t>
      </w:r>
      <w:r w:rsidR="00776B59">
        <w:t>.</w:t>
      </w:r>
    </w:p>
    <w:p w14:paraId="4B9761CD" w14:textId="623D0BFC" w:rsidR="00C30EC3" w:rsidRPr="00DD0B25" w:rsidRDefault="00C30EC3" w:rsidP="00157921">
      <w:pPr>
        <w:pStyle w:val="Bodytext1-5Alt1"/>
      </w:pPr>
      <w:bookmarkStart w:id="4" w:name="_Hlk22546331"/>
      <w:r w:rsidRPr="00DD0B25">
        <w:lastRenderedPageBreak/>
        <w:t xml:space="preserve">The remuneration of the members of the Board of Directors, the Board </w:t>
      </w:r>
      <w:proofErr w:type="gramStart"/>
      <w:r w:rsidRPr="00DD0B25">
        <w:t>Committees</w:t>
      </w:r>
      <w:proofErr w:type="gramEnd"/>
      <w:r w:rsidR="00C360FC">
        <w:t xml:space="preserve"> and </w:t>
      </w:r>
      <w:r w:rsidRPr="00DD0B25">
        <w:t>the Supervisory Board</w:t>
      </w:r>
      <w:r w:rsidR="008D3263" w:rsidRPr="00DD0B25">
        <w:t>,</w:t>
      </w:r>
      <w:r w:rsidRPr="00DD0B25">
        <w:t xml:space="preserve"> is decided by the Annual General Meeting of </w:t>
      </w:r>
      <w:r w:rsidR="008D3263" w:rsidRPr="00DD0B25">
        <w:t>Atria</w:t>
      </w:r>
      <w:r w:rsidRPr="00DD0B25">
        <w:t xml:space="preserve"> based on a proposal by </w:t>
      </w:r>
      <w:r w:rsidR="008D3263" w:rsidRPr="00DD0B25">
        <w:t>Shareholders</w:t>
      </w:r>
      <w:r w:rsidR="00996674" w:rsidRPr="00DD0B25">
        <w:t xml:space="preserve"> </w:t>
      </w:r>
      <w:r w:rsidR="008D3263" w:rsidRPr="00DD0B25">
        <w:t>Nomination Board</w:t>
      </w:r>
      <w:r w:rsidRPr="00DD0B25">
        <w:t xml:space="preserve">. </w:t>
      </w:r>
    </w:p>
    <w:bookmarkEnd w:id="4"/>
    <w:p w14:paraId="098FDD7A" w14:textId="2F7EA59C" w:rsidR="00C30EC3" w:rsidRPr="00DD0B25" w:rsidRDefault="00C30EC3" w:rsidP="00157921">
      <w:pPr>
        <w:pStyle w:val="Bodytext1-5Alt1"/>
      </w:pPr>
      <w:r w:rsidRPr="00DD0B25">
        <w:t xml:space="preserve">The Board of Directors decides on the remuneration of the CEO and Deputy CEO based on a proposal by the </w:t>
      </w:r>
      <w:r w:rsidR="00A64D4A" w:rsidRPr="00DD0B25">
        <w:t>Nomination and Remuneration Committee</w:t>
      </w:r>
      <w:r w:rsidRPr="00DD0B25">
        <w:t xml:space="preserve"> within the confines of this Policy. The composition and duties of the </w:t>
      </w:r>
      <w:r w:rsidR="00A64D4A" w:rsidRPr="00DD0B25">
        <w:t>Nomination and Remuneration Commit</w:t>
      </w:r>
      <w:r w:rsidR="00996674" w:rsidRPr="00DD0B25">
        <w:t>t</w:t>
      </w:r>
      <w:r w:rsidR="00A64D4A" w:rsidRPr="00DD0B25">
        <w:t>ee</w:t>
      </w:r>
      <w:r w:rsidRPr="00DD0B25">
        <w:t xml:space="preserve"> </w:t>
      </w:r>
      <w:r w:rsidR="00996674" w:rsidRPr="00DD0B25">
        <w:t xml:space="preserve">are </w:t>
      </w:r>
      <w:r w:rsidRPr="00DD0B25">
        <w:t>described in detail in the Corporate Governance Statement.</w:t>
      </w:r>
    </w:p>
    <w:p w14:paraId="6F30494A" w14:textId="3A885065" w:rsidR="00C30EC3" w:rsidRPr="00DD0B25" w:rsidRDefault="00996674" w:rsidP="00996674">
      <w:pPr>
        <w:pStyle w:val="Bodytext1-5Alt1"/>
      </w:pPr>
      <w:bookmarkStart w:id="5" w:name="_Hlk22546587"/>
      <w:r w:rsidRPr="00DD0B25">
        <w:t xml:space="preserve">The Nomination and Remuneration Committee has the power in its sole discretion to </w:t>
      </w:r>
      <w:r w:rsidR="006F3252">
        <w:t xml:space="preserve">engage external independent advisors to </w:t>
      </w:r>
      <w:r w:rsidR="00E032EB">
        <w:t>assist</w:t>
      </w:r>
      <w:r w:rsidR="006F3252">
        <w:t xml:space="preserve"> in </w:t>
      </w:r>
      <w:r w:rsidR="008014F8">
        <w:t xml:space="preserve">the </w:t>
      </w:r>
      <w:r w:rsidR="006F3252">
        <w:t>preparation of executive remuneration</w:t>
      </w:r>
      <w:r w:rsidRPr="00DD0B25">
        <w:t>.</w:t>
      </w:r>
      <w:bookmarkEnd w:id="5"/>
      <w:r w:rsidRPr="00DD0B25">
        <w:t xml:space="preserve"> </w:t>
      </w:r>
      <w:r w:rsidR="00C30EC3" w:rsidRPr="00DD0B25">
        <w:t>The CEO and Deputy CEO shall not participate in the preparation nor the decision making regarding their own remuneration.</w:t>
      </w:r>
    </w:p>
    <w:p w14:paraId="2A789006" w14:textId="77777777" w:rsidR="00C30EC3" w:rsidRPr="00DD0B25" w:rsidRDefault="00C30EC3" w:rsidP="00157921">
      <w:pPr>
        <w:pStyle w:val="Bodytext1-5Alt1"/>
      </w:pPr>
      <w:r w:rsidRPr="00DD0B25">
        <w:t xml:space="preserve">As part of the remuneration awarded within the confines of this Policy, share-based remuneration (such as shares, options, or special rights entitling to shares) may be awarded. The decision-making procedures set forth in this Policy are complied </w:t>
      </w:r>
      <w:r w:rsidR="00996674" w:rsidRPr="00DD0B25">
        <w:t xml:space="preserve">with </w:t>
      </w:r>
      <w:r w:rsidRPr="00DD0B25">
        <w:t>when share-based remuneration is awarded, and such decisions, when made outside the General Meeting, will be made pursuant to the valid authorisations granted by the General Meeting of the Company in accordance with the terms of the relevant authorisation and in accordance with the applicable laws and regulations.</w:t>
      </w:r>
    </w:p>
    <w:p w14:paraId="6E39FEA2" w14:textId="77777777" w:rsidR="00C30EC3" w:rsidRPr="00DD0B25" w:rsidRDefault="00C30EC3" w:rsidP="005447A5">
      <w:pPr>
        <w:pStyle w:val="Otsikko1"/>
      </w:pPr>
      <w:bookmarkStart w:id="6" w:name="_Toc18236903"/>
      <w:r w:rsidRPr="00DD0B25">
        <w:t>Remuneration of the members of the Board of Directors and the Supervisory Board</w:t>
      </w:r>
      <w:bookmarkEnd w:id="6"/>
    </w:p>
    <w:p w14:paraId="41EA7F7E" w14:textId="77777777" w:rsidR="00C30EC3" w:rsidRPr="00DD0B25" w:rsidRDefault="00C30EC3" w:rsidP="00157921">
      <w:pPr>
        <w:pStyle w:val="Bodytext1-5Alt1"/>
      </w:pPr>
      <w:r w:rsidRPr="00DD0B25">
        <w:t>The remuneration of the members of the Company’s Board of Directors</w:t>
      </w:r>
      <w:r w:rsidR="00A26CD3" w:rsidRPr="00DD0B25">
        <w:t xml:space="preserve"> and the Supervisory Board i</w:t>
      </w:r>
      <w:r w:rsidRPr="00DD0B25">
        <w:t xml:space="preserve">s designed to attract and retain Board members with relevant skills, industry knowledge and experience to oversee the Company’s strategy with emphasis on long-term shareholder value creation. </w:t>
      </w:r>
    </w:p>
    <w:p w14:paraId="5C29DB50" w14:textId="0061D40E" w:rsidR="00C30EC3" w:rsidRPr="00DD0B25" w:rsidRDefault="00A26CD3" w:rsidP="00157921">
      <w:pPr>
        <w:pStyle w:val="Bodytext1-5Alt1"/>
      </w:pPr>
      <w:r w:rsidRPr="00DD0B25">
        <w:t xml:space="preserve">The Shareholders Nomination Board </w:t>
      </w:r>
      <w:r w:rsidR="00C30EC3" w:rsidRPr="00DD0B25">
        <w:t>annually reviews the remuneration for the Chairm</w:t>
      </w:r>
      <w:r w:rsidRPr="00DD0B25">
        <w:t>e</w:t>
      </w:r>
      <w:r w:rsidR="00C30EC3" w:rsidRPr="00DD0B25">
        <w:t>n</w:t>
      </w:r>
      <w:r w:rsidRPr="00DD0B25">
        <w:t>, Deputy Chairmen</w:t>
      </w:r>
      <w:r w:rsidR="00C30EC3" w:rsidRPr="00DD0B25">
        <w:t xml:space="preserve"> and members of the </w:t>
      </w:r>
      <w:r w:rsidR="007D3B8B" w:rsidRPr="00DD0B25">
        <w:t xml:space="preserve">Company’s </w:t>
      </w:r>
      <w:r w:rsidR="00C30EC3" w:rsidRPr="00DD0B25">
        <w:t>Board</w:t>
      </w:r>
      <w:r w:rsidR="007D3B8B" w:rsidRPr="00DD0B25">
        <w:t xml:space="preserve"> of Directors</w:t>
      </w:r>
      <w:r w:rsidR="00C30EC3" w:rsidRPr="00DD0B25">
        <w:t xml:space="preserve"> </w:t>
      </w:r>
      <w:r w:rsidRPr="00DD0B25">
        <w:t xml:space="preserve">and </w:t>
      </w:r>
      <w:r w:rsidR="007D3B8B" w:rsidRPr="00DD0B25">
        <w:t xml:space="preserve">the </w:t>
      </w:r>
      <w:r w:rsidRPr="00DD0B25">
        <w:t xml:space="preserve">Supervisory Board. </w:t>
      </w:r>
      <w:r w:rsidR="0011269A">
        <w:t>T</w:t>
      </w:r>
      <w:r w:rsidRPr="00DD0B25">
        <w:t>he Shareholders</w:t>
      </w:r>
      <w:r w:rsidR="007D3B8B" w:rsidRPr="00DD0B25">
        <w:t xml:space="preserve"> </w:t>
      </w:r>
      <w:r w:rsidRPr="00DD0B25">
        <w:t>Nomination Board regularly reviews the remuneration for the Chairm</w:t>
      </w:r>
      <w:r w:rsidR="007D3B8B" w:rsidRPr="00DD0B25">
        <w:t>a</w:t>
      </w:r>
      <w:r w:rsidRPr="00DD0B25">
        <w:t>n, Deputy Chairm</w:t>
      </w:r>
      <w:r w:rsidR="007D3B8B" w:rsidRPr="00DD0B25">
        <w:t>a</w:t>
      </w:r>
      <w:r w:rsidRPr="00DD0B25">
        <w:t xml:space="preserve">n and members of the </w:t>
      </w:r>
      <w:r w:rsidR="007D3B8B" w:rsidRPr="00DD0B25">
        <w:t xml:space="preserve">Company’s </w:t>
      </w:r>
      <w:r w:rsidRPr="00DD0B25">
        <w:t>Board</w:t>
      </w:r>
      <w:r w:rsidR="007D3B8B" w:rsidRPr="00DD0B25">
        <w:t xml:space="preserve"> of Directors</w:t>
      </w:r>
      <w:r w:rsidRPr="00DD0B25">
        <w:t xml:space="preserve"> </w:t>
      </w:r>
      <w:r w:rsidR="00C30EC3" w:rsidRPr="00DD0B25">
        <w:t>against companies of similar size and complexity.</w:t>
      </w:r>
      <w:r w:rsidRPr="00DD0B25">
        <w:t xml:space="preserve"> B</w:t>
      </w:r>
      <w:r w:rsidR="00C30EC3" w:rsidRPr="00DD0B25">
        <w:t>ased on this review the Shareholders Nomination Board prepares its proposal to the Annual General Meeting and may propose change</w:t>
      </w:r>
      <w:r w:rsidR="007D3B8B" w:rsidRPr="00DD0B25">
        <w:t>s</w:t>
      </w:r>
      <w:r w:rsidR="00C30EC3" w:rsidRPr="00DD0B25">
        <w:t xml:space="preserve"> in remuneration if deemed appropriate. The Annual General Meeting determines the remuneration of the Board of Directors</w:t>
      </w:r>
      <w:r w:rsidRPr="00DD0B25">
        <w:t xml:space="preserve"> and Supervisory Board of Directors</w:t>
      </w:r>
      <w:r w:rsidR="00C30EC3" w:rsidRPr="00DD0B25">
        <w:t xml:space="preserve"> for the year within the confines of this Policy, and remuneration for the year is disclosed in the Remuneration Report.</w:t>
      </w:r>
    </w:p>
    <w:p w14:paraId="4CCF8466" w14:textId="4410C912" w:rsidR="00C30EC3" w:rsidRPr="00DD0B25" w:rsidRDefault="00C30EC3" w:rsidP="00157921">
      <w:pPr>
        <w:pStyle w:val="Bodytext1-5Alt1"/>
      </w:pPr>
      <w:r w:rsidRPr="00DD0B25">
        <w:t>Given the nature of the Board</w:t>
      </w:r>
      <w:r w:rsidR="00F11C66">
        <w:t xml:space="preserve"> of Directors and Supervisory Board</w:t>
      </w:r>
      <w:r w:rsidR="007D3B8B" w:rsidRPr="00DD0B25">
        <w:t>’s</w:t>
      </w:r>
      <w:r w:rsidRPr="00DD0B25">
        <w:t xml:space="preserve"> duties and responsibilities, the remuneration is not linked to the Company</w:t>
      </w:r>
      <w:r w:rsidR="007D3B8B" w:rsidRPr="00DD0B25">
        <w:t>’s</w:t>
      </w:r>
      <w:r w:rsidRPr="00DD0B25">
        <w:t xml:space="preserve"> performance and, therefore</w:t>
      </w:r>
      <w:r w:rsidR="007D3B8B" w:rsidRPr="00DD0B25">
        <w:t>,</w:t>
      </w:r>
      <w:r w:rsidRPr="00DD0B25">
        <w:t xml:space="preserve"> includes fixed remuneration only. </w:t>
      </w:r>
      <w:r w:rsidR="00F11C66">
        <w:t>Members of the Board of Directors and the Supervisory Board</w:t>
      </w:r>
      <w:r w:rsidRPr="00DD0B25">
        <w:t xml:space="preserve"> are not in an employment relationship or service contract with the Company, and they do not participate in Company’s variable pay, pension or benefit plans.</w:t>
      </w:r>
    </w:p>
    <w:p w14:paraId="50170BF4" w14:textId="3B9E8A0A" w:rsidR="00C30EC3" w:rsidRPr="00DD0B25" w:rsidRDefault="00C30EC3" w:rsidP="00157921">
      <w:pPr>
        <w:pStyle w:val="Bodytext1-5Alt1"/>
      </w:pPr>
      <w:r w:rsidRPr="00DD0B25">
        <w:t>The Shareholders</w:t>
      </w:r>
      <w:r w:rsidR="007D3B8B" w:rsidRPr="00DD0B25">
        <w:t xml:space="preserve"> </w:t>
      </w:r>
      <w:r w:rsidRPr="00DD0B25">
        <w:t>Nomination Board</w:t>
      </w:r>
      <w:r w:rsidR="007D3B8B" w:rsidRPr="00DD0B25">
        <w:t>’s</w:t>
      </w:r>
      <w:r w:rsidRPr="00DD0B25">
        <w:t xml:space="preserve"> proposal for </w:t>
      </w:r>
      <w:r w:rsidR="007D3B8B" w:rsidRPr="00DD0B25">
        <w:t xml:space="preserve">the </w:t>
      </w:r>
      <w:r w:rsidRPr="00DD0B25">
        <w:t>Board</w:t>
      </w:r>
      <w:r w:rsidR="007D3B8B" w:rsidRPr="00DD0B25">
        <w:t xml:space="preserve"> of Directors</w:t>
      </w:r>
      <w:r w:rsidRPr="00DD0B25">
        <w:t xml:space="preserve"> </w:t>
      </w:r>
      <w:r w:rsidR="00C30A2A" w:rsidRPr="00DD0B25">
        <w:t xml:space="preserve">and </w:t>
      </w:r>
      <w:r w:rsidR="007D3B8B" w:rsidRPr="00DD0B25">
        <w:t xml:space="preserve">the </w:t>
      </w:r>
      <w:r w:rsidR="00C30A2A" w:rsidRPr="00DD0B25">
        <w:t xml:space="preserve">Supervisory Board </w:t>
      </w:r>
      <w:r w:rsidRPr="00DD0B25">
        <w:t>remuneration may include</w:t>
      </w:r>
      <w:r w:rsidR="000700E1" w:rsidRPr="00DD0B25">
        <w:t xml:space="preserve"> the following </w:t>
      </w:r>
      <w:r w:rsidRPr="00DD0B25">
        <w:t>elements:</w:t>
      </w:r>
    </w:p>
    <w:p w14:paraId="1F3273BF" w14:textId="77777777" w:rsidR="00C30EC3" w:rsidRPr="00DD0B25" w:rsidRDefault="00C30EC3" w:rsidP="0057641A">
      <w:pPr>
        <w:pStyle w:val="Bullet1-5"/>
        <w:numPr>
          <w:ilvl w:val="2"/>
          <w:numId w:val="12"/>
        </w:numPr>
      </w:pPr>
      <w:r w:rsidRPr="00DD0B25">
        <w:t>Base fee for the Chairm</w:t>
      </w:r>
      <w:r w:rsidR="007D3B8B" w:rsidRPr="00DD0B25">
        <w:t>e</w:t>
      </w:r>
      <w:r w:rsidRPr="00DD0B25">
        <w:t>n</w:t>
      </w:r>
      <w:r w:rsidR="007D3B8B" w:rsidRPr="00DD0B25">
        <w:t xml:space="preserve"> and </w:t>
      </w:r>
      <w:r w:rsidRPr="00DD0B25">
        <w:t>the Deputy Chairm</w:t>
      </w:r>
      <w:r w:rsidR="007D3B8B" w:rsidRPr="00DD0B25">
        <w:t>e</w:t>
      </w:r>
      <w:r w:rsidRPr="00DD0B25">
        <w:t>n</w:t>
      </w:r>
      <w:r w:rsidR="007D3B8B" w:rsidRPr="00DD0B25">
        <w:t xml:space="preserve"> of the Board of Directors and Supervisory Board and base fee for the </w:t>
      </w:r>
      <w:r w:rsidRPr="00DD0B25">
        <w:t>members of the Board of Directors;</w:t>
      </w:r>
    </w:p>
    <w:p w14:paraId="6D8F33A3" w14:textId="11EEF450" w:rsidR="00C30EC3" w:rsidRPr="00DD0B25" w:rsidRDefault="000700E1" w:rsidP="0057641A">
      <w:pPr>
        <w:pStyle w:val="Bullet1-5"/>
        <w:numPr>
          <w:ilvl w:val="2"/>
          <w:numId w:val="12"/>
        </w:numPr>
      </w:pPr>
      <w:r w:rsidRPr="00DD0B25">
        <w:lastRenderedPageBreak/>
        <w:t>M</w:t>
      </w:r>
      <w:r w:rsidR="00C30EC3" w:rsidRPr="00DD0B25">
        <w:t xml:space="preserve">eeting fees </w:t>
      </w:r>
      <w:r w:rsidR="007D3B8B" w:rsidRPr="00DD0B25">
        <w:t xml:space="preserve">for </w:t>
      </w:r>
      <w:r w:rsidR="00C30EC3" w:rsidRPr="00DD0B25">
        <w:t>attending Board</w:t>
      </w:r>
      <w:r w:rsidR="002F284A">
        <w:t>, Supervisory Board</w:t>
      </w:r>
      <w:r w:rsidR="00C30EC3" w:rsidRPr="00DD0B25">
        <w:t xml:space="preserve"> and </w:t>
      </w:r>
      <w:r w:rsidR="002F284A">
        <w:t xml:space="preserve">Board </w:t>
      </w:r>
      <w:r w:rsidR="00C30EC3" w:rsidRPr="00DD0B25">
        <w:t>Committee meetings;</w:t>
      </w:r>
    </w:p>
    <w:p w14:paraId="29BCD878" w14:textId="659A1582" w:rsidR="00ED3466" w:rsidRPr="00DD0B25" w:rsidRDefault="00ED3466" w:rsidP="0057641A">
      <w:pPr>
        <w:pStyle w:val="Bullet1-5"/>
        <w:numPr>
          <w:ilvl w:val="2"/>
          <w:numId w:val="12"/>
        </w:numPr>
      </w:pPr>
      <w:r w:rsidRPr="00DD0B25">
        <w:t xml:space="preserve">Additional compensation </w:t>
      </w:r>
      <w:r w:rsidR="007C60E6" w:rsidRPr="00DD0B25">
        <w:t xml:space="preserve">for </w:t>
      </w:r>
      <w:r w:rsidR="00C30A2A" w:rsidRPr="00DD0B25">
        <w:t xml:space="preserve">loss of working time </w:t>
      </w:r>
      <w:r w:rsidR="007D3B8B" w:rsidRPr="00DD0B25">
        <w:t xml:space="preserve">for </w:t>
      </w:r>
      <w:r w:rsidR="00C30A2A" w:rsidRPr="00DD0B25">
        <w:t>attending Board</w:t>
      </w:r>
      <w:r w:rsidR="00897734">
        <w:t>, Supervisory Board</w:t>
      </w:r>
      <w:r w:rsidR="00C30A2A" w:rsidRPr="00DD0B25">
        <w:t xml:space="preserve"> and </w:t>
      </w:r>
      <w:r w:rsidR="00897734">
        <w:t xml:space="preserve">Board </w:t>
      </w:r>
      <w:r w:rsidR="00C30A2A" w:rsidRPr="00DD0B25">
        <w:t>Committee meetings;</w:t>
      </w:r>
    </w:p>
    <w:p w14:paraId="4CC94EEE" w14:textId="77777777" w:rsidR="00C30EC3" w:rsidRPr="00DD0B25" w:rsidRDefault="00C30EC3" w:rsidP="0057641A">
      <w:pPr>
        <w:pStyle w:val="Bullet1-5"/>
        <w:numPr>
          <w:ilvl w:val="2"/>
          <w:numId w:val="12"/>
        </w:numPr>
      </w:pPr>
      <w:r w:rsidRPr="00DD0B25">
        <w:t>Travel expenses in accordance with the Company’s travel policy;</w:t>
      </w:r>
    </w:p>
    <w:p w14:paraId="61E5EA68" w14:textId="77777777" w:rsidR="00C30EC3" w:rsidRPr="00DD0B25" w:rsidRDefault="00C30EC3" w:rsidP="0057641A">
      <w:pPr>
        <w:pStyle w:val="Bullet1-5"/>
        <w:numPr>
          <w:ilvl w:val="2"/>
          <w:numId w:val="12"/>
        </w:numPr>
      </w:pPr>
      <w:r w:rsidRPr="00DD0B25">
        <w:t>Reimbursement of any taxable or other expenses incurred in performing their role, as well as any related tax cost on such reimbursement;</w:t>
      </w:r>
      <w:r w:rsidR="000700E1" w:rsidRPr="00DD0B25">
        <w:t xml:space="preserve"> and</w:t>
      </w:r>
    </w:p>
    <w:p w14:paraId="4C5E91D7" w14:textId="77777777" w:rsidR="00C30EC3" w:rsidRPr="00DD0B25" w:rsidRDefault="00C30EC3" w:rsidP="0057641A">
      <w:pPr>
        <w:pStyle w:val="Bullet1-5"/>
        <w:numPr>
          <w:ilvl w:val="2"/>
          <w:numId w:val="12"/>
        </w:numPr>
      </w:pPr>
      <w:r w:rsidRPr="00DD0B25">
        <w:t>Payment of annual remuneration either in cash, shares or partially in cash or shares</w:t>
      </w:r>
      <w:r w:rsidR="000700E1" w:rsidRPr="00DD0B25">
        <w:t>.</w:t>
      </w:r>
    </w:p>
    <w:p w14:paraId="630DBAD2" w14:textId="77777777" w:rsidR="000700E1" w:rsidRPr="00DD0B25" w:rsidRDefault="000700E1" w:rsidP="000700E1">
      <w:pPr>
        <w:pStyle w:val="Bullet1-5"/>
        <w:numPr>
          <w:ilvl w:val="0"/>
          <w:numId w:val="0"/>
        </w:numPr>
        <w:ind w:left="851"/>
      </w:pPr>
    </w:p>
    <w:p w14:paraId="20C502B3" w14:textId="52FE82EB" w:rsidR="00C30EC3" w:rsidRPr="00DD0B25" w:rsidRDefault="00C30EC3" w:rsidP="000700E1">
      <w:pPr>
        <w:pStyle w:val="Bullet1-5"/>
        <w:numPr>
          <w:ilvl w:val="0"/>
          <w:numId w:val="0"/>
        </w:numPr>
        <w:ind w:left="851"/>
      </w:pPr>
      <w:r w:rsidRPr="00DD0B25">
        <w:t xml:space="preserve">The Shareholders’ Nomination Board may also introduce any new component of fees for </w:t>
      </w:r>
      <w:r w:rsidR="000700E1" w:rsidRPr="00DD0B25">
        <w:t xml:space="preserve">members of the </w:t>
      </w:r>
      <w:r w:rsidRPr="00DD0B25">
        <w:t xml:space="preserve">Board </w:t>
      </w:r>
      <w:r w:rsidR="000700E1" w:rsidRPr="00DD0B25">
        <w:t>of Directors</w:t>
      </w:r>
      <w:r w:rsidR="00897734">
        <w:t>,</w:t>
      </w:r>
      <w:r w:rsidR="000700E1" w:rsidRPr="00DD0B25">
        <w:t xml:space="preserve"> the Supervisory Board</w:t>
      </w:r>
      <w:r w:rsidR="00897734">
        <w:t xml:space="preserve"> and Board Committees</w:t>
      </w:r>
      <w:r w:rsidRPr="00DD0B25">
        <w:t>.</w:t>
      </w:r>
    </w:p>
    <w:p w14:paraId="410562E5" w14:textId="4082A97F" w:rsidR="00C30EC3" w:rsidRPr="00DD0B25" w:rsidRDefault="000700E1" w:rsidP="00157921">
      <w:pPr>
        <w:pStyle w:val="Bodytext1-5Alt1"/>
      </w:pPr>
      <w:r w:rsidRPr="00DD0B25">
        <w:t xml:space="preserve">Members of the Board of Directors and the Supervisory Board </w:t>
      </w:r>
      <w:r w:rsidR="00C30EC3" w:rsidRPr="00DD0B25">
        <w:t>are appointed in accordance with legal and regulatory requirements.</w:t>
      </w:r>
    </w:p>
    <w:p w14:paraId="06AFCB2E" w14:textId="77777777" w:rsidR="00C30EC3" w:rsidRPr="00DD0B25" w:rsidRDefault="00C30EC3" w:rsidP="005447A5">
      <w:pPr>
        <w:pStyle w:val="Otsikko1"/>
      </w:pPr>
      <w:bookmarkStart w:id="7" w:name="_Toc18236904"/>
      <w:r w:rsidRPr="00DD0B25">
        <w:t>Remuneration of the CEO and the Deputy CEO</w:t>
      </w:r>
      <w:bookmarkEnd w:id="7"/>
    </w:p>
    <w:p w14:paraId="21124AFA" w14:textId="77777777" w:rsidR="00C30EC3" w:rsidRPr="00DD0B25" w:rsidRDefault="00C30EC3" w:rsidP="005447A5">
      <w:pPr>
        <w:pStyle w:val="Otsikko2"/>
      </w:pPr>
      <w:bookmarkStart w:id="8" w:name="_Toc18236905"/>
      <w:r w:rsidRPr="00DD0B25">
        <w:t>Remuneration elements</w:t>
      </w:r>
      <w:bookmarkEnd w:id="8"/>
      <w:r w:rsidRPr="00DD0B25">
        <w:t xml:space="preserve"> </w:t>
      </w:r>
    </w:p>
    <w:p w14:paraId="07772343" w14:textId="179A2950" w:rsidR="00083D73" w:rsidRDefault="00083D73" w:rsidP="00065B29">
      <w:pPr>
        <w:pStyle w:val="Bodytext1-5Alt1"/>
      </w:pPr>
      <w:r>
        <w:t>The</w:t>
      </w:r>
      <w:r w:rsidR="00AF2E59">
        <w:t xml:space="preserve"> purpose of the</w:t>
      </w:r>
      <w:r>
        <w:t xml:space="preserve"> remuneratio</w:t>
      </w:r>
      <w:r w:rsidR="00AF2E59">
        <w:t>n of the CEO and the Deputy CEO</w:t>
      </w:r>
      <w:r w:rsidR="009703A3">
        <w:t>,</w:t>
      </w:r>
      <w:r w:rsidR="00AF2E59">
        <w:t xml:space="preserve"> consisting of various fixed and variable elements, is to </w:t>
      </w:r>
      <w:r w:rsidR="00B66DBE">
        <w:t xml:space="preserve">promote the Company’s strategic priorities and thereby the </w:t>
      </w:r>
      <w:r w:rsidR="002A5FD5">
        <w:t>Company’</w:t>
      </w:r>
      <w:r w:rsidR="00A870D6">
        <w:t xml:space="preserve">s long-term financial success, </w:t>
      </w:r>
      <w:proofErr w:type="gramStart"/>
      <w:r w:rsidR="00A870D6">
        <w:t>competitiveness</w:t>
      </w:r>
      <w:proofErr w:type="gramEnd"/>
      <w:r w:rsidR="00A870D6">
        <w:t xml:space="preserve"> and the favourable development of shareholder value.</w:t>
      </w:r>
    </w:p>
    <w:p w14:paraId="55D31330" w14:textId="2C7A614F" w:rsidR="00065B29" w:rsidRPr="00DD0B25" w:rsidRDefault="00065B29" w:rsidP="00065B29">
      <w:pPr>
        <w:pStyle w:val="Bodytext1-5Alt1"/>
      </w:pPr>
      <w:r w:rsidRPr="00DD0B25">
        <w:t xml:space="preserve">The remuneration of the CEO and the Deputy CEO may consist of </w:t>
      </w:r>
      <w:r w:rsidR="001056B2">
        <w:t>base</w:t>
      </w:r>
      <w:r w:rsidR="001056B2" w:rsidRPr="00DD0B25">
        <w:t xml:space="preserve"> </w:t>
      </w:r>
      <w:r w:rsidRPr="00DD0B25">
        <w:t>salary</w:t>
      </w:r>
      <w:r w:rsidR="001056B2">
        <w:t xml:space="preserve"> </w:t>
      </w:r>
      <w:r w:rsidR="009703A3">
        <w:t xml:space="preserve">(including </w:t>
      </w:r>
      <w:r w:rsidR="001056B2">
        <w:t>fringe benefits</w:t>
      </w:r>
      <w:r w:rsidR="009703A3">
        <w:t>)</w:t>
      </w:r>
      <w:r w:rsidRPr="00DD0B25">
        <w:t xml:space="preserve">, short and long-term variable remuneration, </w:t>
      </w:r>
      <w:proofErr w:type="gramStart"/>
      <w:r w:rsidRPr="00DD0B25">
        <w:t>pension</w:t>
      </w:r>
      <w:proofErr w:type="gramEnd"/>
      <w:r w:rsidRPr="00DD0B25">
        <w:t xml:space="preserve"> and other benefits. </w:t>
      </w:r>
      <w:r w:rsidRPr="003E4C7D">
        <w:t>Variable elements correspond to maximum 50% of the CEO’s and 40% of the Deputy CEO’s maximum remuneration at maximum pay-out level at a share value of maximum EUR 13,50</w:t>
      </w:r>
      <w:r w:rsidR="00612598" w:rsidRPr="003E4C7D">
        <w:t xml:space="preserve"> </w:t>
      </w:r>
      <w:r w:rsidR="009703A3" w:rsidRPr="003E4C7D">
        <w:t>(and accordingly, f</w:t>
      </w:r>
      <w:r w:rsidR="00612598" w:rsidRPr="003E4C7D">
        <w:t>ixed remuneration correspond</w:t>
      </w:r>
      <w:r w:rsidR="00E7678F" w:rsidRPr="003E4C7D">
        <w:t>s</w:t>
      </w:r>
      <w:r w:rsidR="002E5AF7" w:rsidRPr="003E4C7D">
        <w:t xml:space="preserve"> to </w:t>
      </w:r>
      <w:r w:rsidR="00185075" w:rsidRPr="003E4C7D">
        <w:t>a minimum of</w:t>
      </w:r>
      <w:r w:rsidR="002E5AF7" w:rsidRPr="003E4C7D">
        <w:t xml:space="preserve"> 50</w:t>
      </w:r>
      <w:r w:rsidR="00612598" w:rsidRPr="003E4C7D">
        <w:t>% of the CEO’</w:t>
      </w:r>
      <w:r w:rsidR="002E5AF7" w:rsidRPr="003E4C7D">
        <w:t>s and 60</w:t>
      </w:r>
      <w:r w:rsidR="00612598" w:rsidRPr="003E4C7D">
        <w:t>% of the Deputy CEO’s maximum remuneration</w:t>
      </w:r>
      <w:r w:rsidR="00185075" w:rsidRPr="003E4C7D">
        <w:t>, respectively</w:t>
      </w:r>
      <w:r w:rsidR="009703A3" w:rsidRPr="003E4C7D">
        <w:t>)</w:t>
      </w:r>
      <w:r w:rsidR="00612598" w:rsidRPr="003E4C7D">
        <w:t>.</w:t>
      </w:r>
    </w:p>
    <w:tbl>
      <w:tblPr>
        <w:tblStyle w:val="Vaaleataulukkoruudukko"/>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549"/>
        <w:gridCol w:w="4682"/>
      </w:tblGrid>
      <w:tr w:rsidR="00065B29" w:rsidRPr="00DD0B25" w14:paraId="4CE152B1" w14:textId="77777777" w:rsidTr="007A2074">
        <w:tc>
          <w:tcPr>
            <w:tcW w:w="1416" w:type="dxa"/>
          </w:tcPr>
          <w:p w14:paraId="1D940563" w14:textId="77777777" w:rsidR="00065B29" w:rsidRPr="00DD0B25" w:rsidRDefault="00065B29" w:rsidP="007A2074">
            <w:pPr>
              <w:pStyle w:val="Tableheader"/>
              <w:jc w:val="left"/>
            </w:pPr>
            <w:r w:rsidRPr="00DD0B25">
              <w:t>Element</w:t>
            </w:r>
          </w:p>
        </w:tc>
        <w:tc>
          <w:tcPr>
            <w:tcW w:w="2549" w:type="dxa"/>
          </w:tcPr>
          <w:p w14:paraId="529F5E7C" w14:textId="77777777" w:rsidR="00065B29" w:rsidRPr="00DD0B25" w:rsidRDefault="00065B29" w:rsidP="007A2074">
            <w:pPr>
              <w:pStyle w:val="Tableheader"/>
              <w:jc w:val="left"/>
            </w:pPr>
            <w:r w:rsidRPr="00DD0B25">
              <w:t>Purpose and link to the Company’s strategy</w:t>
            </w:r>
          </w:p>
        </w:tc>
        <w:tc>
          <w:tcPr>
            <w:tcW w:w="4682" w:type="dxa"/>
          </w:tcPr>
          <w:p w14:paraId="46F8ABBD" w14:textId="77777777" w:rsidR="00065B29" w:rsidRPr="00DD0B25" w:rsidRDefault="00065B29" w:rsidP="007A2074">
            <w:pPr>
              <w:pStyle w:val="Tableheader"/>
              <w:jc w:val="left"/>
            </w:pPr>
            <w:r w:rsidRPr="00DD0B25">
              <w:t xml:space="preserve">Maximum opportunity and operation </w:t>
            </w:r>
          </w:p>
        </w:tc>
      </w:tr>
      <w:tr w:rsidR="00065B29" w:rsidRPr="00DD0B25" w14:paraId="35F7157E" w14:textId="77777777" w:rsidTr="007A2074">
        <w:tc>
          <w:tcPr>
            <w:tcW w:w="1416" w:type="dxa"/>
          </w:tcPr>
          <w:p w14:paraId="7B2E32C1" w14:textId="3F97EAC8" w:rsidR="00065B29" w:rsidRPr="00DD0B25" w:rsidRDefault="00065B29" w:rsidP="002D209D">
            <w:pPr>
              <w:pStyle w:val="Bodytext0Alt0"/>
              <w:jc w:val="left"/>
            </w:pPr>
            <w:r w:rsidRPr="00DD0B25">
              <w:rPr>
                <w:b/>
              </w:rPr>
              <w:t>Base salary</w:t>
            </w:r>
            <w:r w:rsidR="009F2BEE">
              <w:rPr>
                <w:b/>
              </w:rPr>
              <w:t xml:space="preserve"> </w:t>
            </w:r>
            <w:r w:rsidR="002D209D">
              <w:rPr>
                <w:b/>
              </w:rPr>
              <w:t>(including</w:t>
            </w:r>
            <w:r w:rsidR="009F2BEE">
              <w:rPr>
                <w:b/>
              </w:rPr>
              <w:t xml:space="preserve"> fringe benefits</w:t>
            </w:r>
            <w:r w:rsidR="002D209D">
              <w:rPr>
                <w:b/>
              </w:rPr>
              <w:t>)</w:t>
            </w:r>
          </w:p>
        </w:tc>
        <w:tc>
          <w:tcPr>
            <w:tcW w:w="2549" w:type="dxa"/>
          </w:tcPr>
          <w:p w14:paraId="365E09E1" w14:textId="3C6B5941" w:rsidR="00065B29" w:rsidRPr="00DD0B25" w:rsidRDefault="00065B29" w:rsidP="007A2074">
            <w:pPr>
              <w:pStyle w:val="Tablebody0"/>
              <w:jc w:val="left"/>
            </w:pPr>
            <w:r w:rsidRPr="00DD0B25">
              <w:t>To attract, motivate and retain high performing individuals to lead the Company</w:t>
            </w:r>
            <w:r w:rsidR="00075828">
              <w:t xml:space="preserve"> and to deliver its strategic priorities</w:t>
            </w:r>
            <w:r w:rsidRPr="00DD0B25">
              <w:t>.</w:t>
            </w:r>
          </w:p>
        </w:tc>
        <w:tc>
          <w:tcPr>
            <w:tcW w:w="4682" w:type="dxa"/>
          </w:tcPr>
          <w:p w14:paraId="50ADC8A4" w14:textId="77777777" w:rsidR="00065B29" w:rsidRPr="00DD0B25" w:rsidRDefault="00065B29" w:rsidP="007A2074">
            <w:pPr>
              <w:pStyle w:val="Tablebody0"/>
              <w:jc w:val="left"/>
              <w:rPr>
                <w:lang w:val="en-US"/>
              </w:rPr>
            </w:pPr>
            <w:r w:rsidRPr="00DD0B25">
              <w:t xml:space="preserve">Atria reviews salaries annually, </w:t>
            </w:r>
            <w:proofErr w:type="gramStart"/>
            <w:r w:rsidRPr="00DD0B25">
              <w:t>taking into account</w:t>
            </w:r>
            <w:proofErr w:type="gramEnd"/>
            <w:r w:rsidRPr="00DD0B25">
              <w:t xml:space="preserve"> various factors including the performance of the Company and the individual, role scope, employee salary increases and external benchmark data when determining any salary change.</w:t>
            </w:r>
          </w:p>
        </w:tc>
      </w:tr>
      <w:tr w:rsidR="00065B29" w:rsidRPr="00DD0B25" w14:paraId="48F59FF8" w14:textId="77777777" w:rsidTr="007A2074">
        <w:tc>
          <w:tcPr>
            <w:tcW w:w="1416" w:type="dxa"/>
          </w:tcPr>
          <w:p w14:paraId="63005B69" w14:textId="77777777" w:rsidR="00065B29" w:rsidRPr="00DD0B25" w:rsidRDefault="00065B29" w:rsidP="007A2074">
            <w:pPr>
              <w:pStyle w:val="Bodytext0Alt0"/>
              <w:jc w:val="left"/>
            </w:pPr>
            <w:r w:rsidRPr="00DD0B25">
              <w:rPr>
                <w:b/>
              </w:rPr>
              <w:t>Pension</w:t>
            </w:r>
          </w:p>
        </w:tc>
        <w:tc>
          <w:tcPr>
            <w:tcW w:w="2549" w:type="dxa"/>
          </w:tcPr>
          <w:p w14:paraId="1FBFC6C7" w14:textId="2C6924D3" w:rsidR="00065B29" w:rsidRPr="00DD0B25" w:rsidRDefault="00065B29" w:rsidP="007A2074">
            <w:pPr>
              <w:pStyle w:val="Tablebody0"/>
              <w:jc w:val="left"/>
            </w:pPr>
            <w:r w:rsidRPr="00DD0B25">
              <w:t>To provide competitive retirement benefits.</w:t>
            </w:r>
          </w:p>
        </w:tc>
        <w:tc>
          <w:tcPr>
            <w:tcW w:w="4682" w:type="dxa"/>
          </w:tcPr>
          <w:p w14:paraId="1B398EE5" w14:textId="77777777" w:rsidR="00065B29" w:rsidRPr="00DD0B25" w:rsidRDefault="00065B29" w:rsidP="007A2074">
            <w:pPr>
              <w:pStyle w:val="Tablebody0"/>
              <w:jc w:val="left"/>
            </w:pPr>
            <w:r w:rsidRPr="00DD0B25">
              <w:t>Retirement arrangements reflect relevant market practice. The CEO and the Deputy CEO may participate in the applicable retirement benefits in the country of employment.</w:t>
            </w:r>
          </w:p>
          <w:p w14:paraId="0A2BAF6D" w14:textId="77777777" w:rsidR="00065B29" w:rsidRPr="00DD0B25" w:rsidRDefault="00065B29" w:rsidP="007A2074">
            <w:pPr>
              <w:pStyle w:val="Tablebody0"/>
              <w:jc w:val="left"/>
            </w:pPr>
            <w:r w:rsidRPr="00DD0B25">
              <w:t>Details of the pension arrangements for the current CEO and Deputy CEO are shown in the annual Remuneration Report.</w:t>
            </w:r>
          </w:p>
        </w:tc>
      </w:tr>
      <w:tr w:rsidR="00065B29" w:rsidRPr="00DD0B25" w14:paraId="696D5ABF" w14:textId="77777777" w:rsidTr="007A2074">
        <w:tc>
          <w:tcPr>
            <w:tcW w:w="1416" w:type="dxa"/>
          </w:tcPr>
          <w:p w14:paraId="1206CFDA" w14:textId="77777777" w:rsidR="00065B29" w:rsidRPr="00DD0B25" w:rsidRDefault="00065B29" w:rsidP="007A2074">
            <w:pPr>
              <w:pStyle w:val="Bodytext0Alt0"/>
              <w:jc w:val="left"/>
            </w:pPr>
            <w:r w:rsidRPr="00DD0B25">
              <w:rPr>
                <w:b/>
              </w:rPr>
              <w:lastRenderedPageBreak/>
              <w:t>Short-term incentives</w:t>
            </w:r>
          </w:p>
        </w:tc>
        <w:tc>
          <w:tcPr>
            <w:tcW w:w="2549" w:type="dxa"/>
          </w:tcPr>
          <w:p w14:paraId="2A60A11C" w14:textId="77777777" w:rsidR="00065B29" w:rsidRPr="00DD0B25" w:rsidRDefault="00065B29" w:rsidP="007A2074">
            <w:pPr>
              <w:pStyle w:val="Tablebody0"/>
              <w:jc w:val="left"/>
            </w:pPr>
            <w:r w:rsidRPr="00DD0B25">
              <w:t>To drive the short-term strategy and contribute to the Company’s long-term strategy. To recognise annual performance against key financial and other strategic priorities</w:t>
            </w:r>
          </w:p>
        </w:tc>
        <w:tc>
          <w:tcPr>
            <w:tcW w:w="4682" w:type="dxa"/>
          </w:tcPr>
          <w:p w14:paraId="58116A84" w14:textId="4895621C" w:rsidR="00065B29" w:rsidRPr="00DD0B25" w:rsidRDefault="00065B29" w:rsidP="007A2074">
            <w:pPr>
              <w:pStyle w:val="Tablebody0"/>
              <w:jc w:val="left"/>
            </w:pPr>
            <w:r w:rsidRPr="00DD0B25">
              <w:t xml:space="preserve">The short-term </w:t>
            </w:r>
            <w:proofErr w:type="gramStart"/>
            <w:r w:rsidRPr="00DD0B25">
              <w:t>incentives</w:t>
            </w:r>
            <w:proofErr w:type="gramEnd"/>
            <w:r w:rsidRPr="00DD0B25">
              <w:t xml:space="preserve"> of the CEO</w:t>
            </w:r>
            <w:r w:rsidR="007B6BCE">
              <w:t xml:space="preserve"> is based on the Company’s </w:t>
            </w:r>
            <w:r w:rsidR="00C54957">
              <w:t xml:space="preserve">performance </w:t>
            </w:r>
            <w:r w:rsidR="00C54957" w:rsidRPr="00DD0B25">
              <w:t>and</w:t>
            </w:r>
            <w:r w:rsidRPr="00DD0B25">
              <w:t xml:space="preserve"> </w:t>
            </w:r>
            <w:r w:rsidR="00EE0726">
              <w:t xml:space="preserve">the </w:t>
            </w:r>
            <w:r w:rsidRPr="00DD0B25">
              <w:t>Deputy CEO</w:t>
            </w:r>
            <w:r w:rsidR="00EE0726">
              <w:t>’s</w:t>
            </w:r>
            <w:r w:rsidRPr="00DD0B25">
              <w:t xml:space="preserve"> </w:t>
            </w:r>
            <w:r w:rsidR="00EE0726">
              <w:t>is</w:t>
            </w:r>
            <w:r w:rsidRPr="00DD0B25">
              <w:t xml:space="preserve"> based on the Company´s and the individual´s performance. The short-term incentives are</w:t>
            </w:r>
            <w:r w:rsidR="007F55A2">
              <w:t xml:space="preserve"> </w:t>
            </w:r>
            <w:r w:rsidR="00284809">
              <w:t>typically</w:t>
            </w:r>
            <w:r w:rsidRPr="00DD0B25">
              <w:t xml:space="preserve"> based on Group EBIT, Net </w:t>
            </w:r>
            <w:proofErr w:type="gramStart"/>
            <w:r w:rsidRPr="00DD0B25">
              <w:t>Sales</w:t>
            </w:r>
            <w:proofErr w:type="gramEnd"/>
            <w:r w:rsidRPr="00DD0B25">
              <w:t xml:space="preserve"> and Safety performance and on personal goals set each year</w:t>
            </w:r>
            <w:r w:rsidR="007F55A2">
              <w:t xml:space="preserve"> </w:t>
            </w:r>
            <w:r w:rsidR="00284809">
              <w:t>by the Board of Directors</w:t>
            </w:r>
            <w:r w:rsidRPr="00DD0B25">
              <w:t>.</w:t>
            </w:r>
          </w:p>
          <w:p w14:paraId="2F301E66" w14:textId="77777777" w:rsidR="00065B29" w:rsidRPr="00DD0B25" w:rsidRDefault="00065B29" w:rsidP="007A2074">
            <w:pPr>
              <w:pStyle w:val="Tablebody0"/>
              <w:jc w:val="left"/>
            </w:pPr>
            <w:r w:rsidRPr="00DD0B25">
              <w:t>The current short-term incentive levels for the current CEO and Deputy CEO are shown in the annual Remuneration Report.</w:t>
            </w:r>
          </w:p>
          <w:p w14:paraId="14B4BE23" w14:textId="77777777" w:rsidR="00065B29" w:rsidRPr="00DD0B25" w:rsidRDefault="00065B29" w:rsidP="007A2074">
            <w:pPr>
              <w:pStyle w:val="Tablebody0"/>
              <w:jc w:val="left"/>
            </w:pPr>
          </w:p>
          <w:p w14:paraId="74EEF7F7" w14:textId="77777777" w:rsidR="00065B29" w:rsidRPr="00DD0B25" w:rsidRDefault="00065B29" w:rsidP="007A2074">
            <w:pPr>
              <w:pStyle w:val="Tablebody0"/>
              <w:jc w:val="left"/>
            </w:pPr>
            <w:r w:rsidRPr="00DD0B25">
              <w:t>Following the end of the year the Board reviews the performance and determines the extent to which each of the targets have been achieved, to determine the final pay-out level. There is no incentive pay-out if threshold targets are not met.</w:t>
            </w:r>
          </w:p>
          <w:p w14:paraId="0EABA1DD" w14:textId="77777777" w:rsidR="00065B29" w:rsidRPr="00DD0B25" w:rsidRDefault="00065B29" w:rsidP="007A2074">
            <w:pPr>
              <w:pStyle w:val="Tablebody0"/>
              <w:jc w:val="left"/>
            </w:pPr>
            <w:r w:rsidRPr="00DD0B25">
              <w:t>The Board has the discretionary right to reduce or cancel any payments or change conditions for payments in the event of extraordinary circumstances.</w:t>
            </w:r>
          </w:p>
        </w:tc>
      </w:tr>
      <w:tr w:rsidR="00065B29" w:rsidRPr="00DD0B25" w14:paraId="2F1874B7" w14:textId="77777777" w:rsidTr="007A2074">
        <w:tc>
          <w:tcPr>
            <w:tcW w:w="1416" w:type="dxa"/>
          </w:tcPr>
          <w:p w14:paraId="233F4BD2" w14:textId="77777777" w:rsidR="00065B29" w:rsidRPr="00DD0B25" w:rsidRDefault="00065B29" w:rsidP="007A2074">
            <w:pPr>
              <w:pStyle w:val="Bodytext0Alt0"/>
              <w:jc w:val="left"/>
              <w:rPr>
                <w:b/>
              </w:rPr>
            </w:pPr>
            <w:r w:rsidRPr="00DD0B25">
              <w:rPr>
                <w:b/>
              </w:rPr>
              <w:t>Long-term incentives</w:t>
            </w:r>
          </w:p>
        </w:tc>
        <w:tc>
          <w:tcPr>
            <w:tcW w:w="2549" w:type="dxa"/>
          </w:tcPr>
          <w:p w14:paraId="4E4C897C" w14:textId="77777777" w:rsidR="00065B29" w:rsidRPr="00DD0B25" w:rsidRDefault="00065B29" w:rsidP="007A2074">
            <w:pPr>
              <w:pStyle w:val="Tablebody0"/>
              <w:jc w:val="left"/>
            </w:pPr>
            <w:r w:rsidRPr="00DD0B25">
              <w:t>To reward for delivery of long-term strategic and financial performance.</w:t>
            </w:r>
          </w:p>
          <w:p w14:paraId="69433DD9" w14:textId="77777777" w:rsidR="00065B29" w:rsidRPr="00DD0B25" w:rsidRDefault="00065B29" w:rsidP="007A2074">
            <w:pPr>
              <w:pStyle w:val="Tablebody0"/>
              <w:jc w:val="left"/>
            </w:pPr>
            <w:r w:rsidRPr="00DD0B25">
              <w:t>To provide long-term alignment of management’s interests with shareholders by linking rewards to the Company share price performance.</w:t>
            </w:r>
          </w:p>
        </w:tc>
        <w:tc>
          <w:tcPr>
            <w:tcW w:w="4682" w:type="dxa"/>
          </w:tcPr>
          <w:p w14:paraId="53A8ABEF" w14:textId="4FAAB87E" w:rsidR="00065B29" w:rsidRPr="00DD0B25" w:rsidRDefault="00065B29" w:rsidP="007A2074">
            <w:pPr>
              <w:pStyle w:val="Tablebody0"/>
              <w:jc w:val="left"/>
            </w:pPr>
            <w:r w:rsidRPr="00DD0B25">
              <w:t xml:space="preserve">The long-term incentives of the CEO and Deputy CEO are based on the Company´s performance. The long-term incentives are </w:t>
            </w:r>
            <w:r w:rsidR="003B71ED">
              <w:t xml:space="preserve">typically </w:t>
            </w:r>
            <w:r w:rsidRPr="00DD0B25">
              <w:t>based on Earnings per Share</w:t>
            </w:r>
            <w:r w:rsidR="004153DF">
              <w:t>,</w:t>
            </w:r>
            <w:r w:rsidRPr="00DD0B25">
              <w:t xml:space="preserve"> Organic </w:t>
            </w:r>
            <w:proofErr w:type="gramStart"/>
            <w:r w:rsidRPr="00DD0B25">
              <w:t>Growth</w:t>
            </w:r>
            <w:proofErr w:type="gramEnd"/>
            <w:r w:rsidR="003C53BB">
              <w:t xml:space="preserve"> and </w:t>
            </w:r>
            <w:r w:rsidR="000754BF">
              <w:t xml:space="preserve">potential </w:t>
            </w:r>
            <w:r w:rsidR="003C53BB">
              <w:t>Sustainability</w:t>
            </w:r>
            <w:r w:rsidR="003A3043">
              <w:t xml:space="preserve"> measures</w:t>
            </w:r>
            <w:r w:rsidRPr="00DD0B25">
              <w:t xml:space="preserve">. The incentive is given as a combination of Atria shares and cash. </w:t>
            </w:r>
            <w:r w:rsidR="00AB7B09">
              <w:t xml:space="preserve"> The long-term incentive </w:t>
            </w:r>
            <w:r w:rsidR="009B17E9">
              <w:t xml:space="preserve">programme is set for </w:t>
            </w:r>
            <w:r w:rsidR="00643913">
              <w:t>three-year</w:t>
            </w:r>
            <w:r w:rsidR="009B17E9">
              <w:t xml:space="preserve"> period at a time.</w:t>
            </w:r>
          </w:p>
          <w:p w14:paraId="08D8E491" w14:textId="77777777" w:rsidR="00065B29" w:rsidRPr="00DD0B25" w:rsidRDefault="00065B29" w:rsidP="007A2074">
            <w:pPr>
              <w:pStyle w:val="Tablebody0"/>
              <w:jc w:val="left"/>
            </w:pPr>
            <w:r w:rsidRPr="00DD0B25">
              <w:t>The current long-term incentive levels for the current CEO and Deputy CEO are shown in the annual Remuneration Report.</w:t>
            </w:r>
          </w:p>
          <w:p w14:paraId="03C54201" w14:textId="09F0E3FA" w:rsidR="00065B29" w:rsidRPr="00DD0B25" w:rsidRDefault="00065B29" w:rsidP="007A2074">
            <w:pPr>
              <w:pStyle w:val="Tablebody0"/>
              <w:jc w:val="left"/>
            </w:pPr>
            <w:r w:rsidRPr="00DD0B25">
              <w:t xml:space="preserve">Following the end of the </w:t>
            </w:r>
            <w:r w:rsidR="00DC6A7D">
              <w:t xml:space="preserve">earning </w:t>
            </w:r>
            <w:proofErr w:type="spellStart"/>
            <w:r w:rsidR="00DC6A7D">
              <w:t>period</w:t>
            </w:r>
            <w:r w:rsidRPr="00DD0B25">
              <w:t>the</w:t>
            </w:r>
            <w:proofErr w:type="spellEnd"/>
            <w:r w:rsidRPr="00DD0B25">
              <w:t xml:space="preserve"> Board reviews the performance and determines the extent to which each of the targets have been achieved, to determine the final pay-out level. There is no incentive pay-out if threshold targets are not met.</w:t>
            </w:r>
          </w:p>
          <w:p w14:paraId="4181E419" w14:textId="77777777" w:rsidR="00065B29" w:rsidRPr="00DD0B25" w:rsidRDefault="00065B29" w:rsidP="007A2074">
            <w:pPr>
              <w:pStyle w:val="Tablebody0"/>
              <w:jc w:val="left"/>
            </w:pPr>
            <w:r w:rsidRPr="00DD0B25">
              <w:t>The Board has the discretionary right to reduce or cancel any payments or change conditions for payments in the event of extraordinary circumstances.</w:t>
            </w:r>
          </w:p>
        </w:tc>
      </w:tr>
      <w:tr w:rsidR="00065B29" w:rsidRPr="00DD0B25" w14:paraId="4BEFADBF" w14:textId="77777777" w:rsidTr="007A2074">
        <w:tc>
          <w:tcPr>
            <w:tcW w:w="1416" w:type="dxa"/>
          </w:tcPr>
          <w:p w14:paraId="58425DF5" w14:textId="77777777" w:rsidR="00065B29" w:rsidRPr="00DD0B25" w:rsidRDefault="00065B29" w:rsidP="007A2074">
            <w:pPr>
              <w:pStyle w:val="Bodytext0Alt0"/>
              <w:jc w:val="left"/>
              <w:rPr>
                <w:b/>
              </w:rPr>
            </w:pPr>
            <w:r w:rsidRPr="00DD0B25">
              <w:rPr>
                <w:b/>
              </w:rPr>
              <w:t xml:space="preserve">Other benefits </w:t>
            </w:r>
          </w:p>
        </w:tc>
        <w:tc>
          <w:tcPr>
            <w:tcW w:w="2549" w:type="dxa"/>
          </w:tcPr>
          <w:p w14:paraId="051B52CE" w14:textId="4F350860" w:rsidR="00065B29" w:rsidRPr="00DD0B25" w:rsidRDefault="009E0A67" w:rsidP="007A2074">
            <w:pPr>
              <w:pStyle w:val="Tablebody0"/>
              <w:jc w:val="left"/>
            </w:pPr>
            <w:r>
              <w:t xml:space="preserve">To remain competitive in the relevant market </w:t>
            </w:r>
            <w:proofErr w:type="gramStart"/>
            <w:r>
              <w:t>in order to</w:t>
            </w:r>
            <w:proofErr w:type="gramEnd"/>
            <w:r>
              <w:t xml:space="preserve"> further the Company’s long-term strategy.</w:t>
            </w:r>
          </w:p>
        </w:tc>
        <w:tc>
          <w:tcPr>
            <w:tcW w:w="4682" w:type="dxa"/>
          </w:tcPr>
          <w:p w14:paraId="0444514D" w14:textId="77777777" w:rsidR="00065B29" w:rsidRPr="00DD0B25" w:rsidRDefault="00065B29" w:rsidP="007A2074">
            <w:pPr>
              <w:pStyle w:val="Tablebody0"/>
              <w:jc w:val="left"/>
            </w:pPr>
            <w:r w:rsidRPr="00DD0B25">
              <w:t>Additional beneﬁts and allowances may be offered in certain circumstances such as relocation or international assignment in line with the Company’s practises.</w:t>
            </w:r>
          </w:p>
        </w:tc>
      </w:tr>
    </w:tbl>
    <w:p w14:paraId="44E949C2" w14:textId="77777777" w:rsidR="00065B29" w:rsidRPr="00DD0B25" w:rsidRDefault="00065B29" w:rsidP="00065B29">
      <w:pPr>
        <w:pStyle w:val="Bodytext0Alt0"/>
      </w:pPr>
    </w:p>
    <w:p w14:paraId="44BF7B5B" w14:textId="77777777" w:rsidR="00065B29" w:rsidRPr="00DD0B25" w:rsidRDefault="00065B29" w:rsidP="00065B29">
      <w:pPr>
        <w:pStyle w:val="Otsikko2"/>
      </w:pPr>
      <w:r w:rsidRPr="00DD0B25">
        <w:t xml:space="preserve">Share ownership requirement </w:t>
      </w:r>
    </w:p>
    <w:p w14:paraId="00EC30C6" w14:textId="139DF0E2" w:rsidR="00065B29" w:rsidRPr="00DD0B25" w:rsidRDefault="00065B29" w:rsidP="00065B29">
      <w:pPr>
        <w:pStyle w:val="Bodytext1-5Alt1"/>
      </w:pPr>
      <w:r w:rsidRPr="00DD0B25">
        <w:t>The CEO and Deputy CEO are encouraged to own Atria shares</w:t>
      </w:r>
      <w:r w:rsidR="003F0CAD">
        <w:t xml:space="preserve"> </w:t>
      </w:r>
      <w:proofErr w:type="gramStart"/>
      <w:r w:rsidR="003F0CAD">
        <w:t>in order to</w:t>
      </w:r>
      <w:proofErr w:type="gramEnd"/>
      <w:r w:rsidR="003F0CAD">
        <w:t xml:space="preserve"> align the </w:t>
      </w:r>
      <w:r w:rsidR="00C35C36" w:rsidRPr="00C35C36">
        <w:t xml:space="preserve">management’s interests </w:t>
      </w:r>
      <w:r w:rsidR="003F0CAD">
        <w:t>with those of the Company’s shareholders</w:t>
      </w:r>
      <w:r w:rsidRPr="00DD0B25">
        <w:t>, but there is no required minimum level.</w:t>
      </w:r>
    </w:p>
    <w:p w14:paraId="0017BFD3" w14:textId="00F2095D" w:rsidR="00065B29" w:rsidRPr="006F4485" w:rsidRDefault="004D7CDC" w:rsidP="00065B29">
      <w:pPr>
        <w:pStyle w:val="Otsikko2"/>
      </w:pPr>
      <w:r w:rsidRPr="006F4485">
        <w:lastRenderedPageBreak/>
        <w:t>C</w:t>
      </w:r>
      <w:r w:rsidR="00065B29" w:rsidRPr="006F4485">
        <w:t xml:space="preserve">lawback </w:t>
      </w:r>
      <w:r w:rsidRPr="006F4485">
        <w:t xml:space="preserve">and </w:t>
      </w:r>
      <w:r w:rsidR="000E52F6" w:rsidRPr="006F4485">
        <w:t>ultimate remedy</w:t>
      </w:r>
      <w:r w:rsidRPr="006F4485">
        <w:t xml:space="preserve"> provisions</w:t>
      </w:r>
      <w:r w:rsidR="001F2C38" w:rsidRPr="006F4485">
        <w:t xml:space="preserve"> </w:t>
      </w:r>
    </w:p>
    <w:p w14:paraId="3F97BE7E" w14:textId="333B3669" w:rsidR="00DA1108" w:rsidRDefault="005D58C0" w:rsidP="00065B29">
      <w:pPr>
        <w:pStyle w:val="Bodytext1-5Alt1"/>
      </w:pPr>
      <w:r>
        <w:t>L</w:t>
      </w:r>
      <w:r w:rsidR="00B43578">
        <w:t xml:space="preserve">ong-term incentive awards </w:t>
      </w:r>
      <w:r>
        <w:t>are</w:t>
      </w:r>
      <w:r w:rsidR="00B43578">
        <w:t xml:space="preserve"> subject to clawback and </w:t>
      </w:r>
      <w:r w:rsidR="005C2AAF">
        <w:t>ul</w:t>
      </w:r>
      <w:r w:rsidR="00AD1413">
        <w:t>timate r</w:t>
      </w:r>
      <w:r w:rsidR="005C2AAF">
        <w:t>emedy</w:t>
      </w:r>
      <w:r w:rsidR="00B43578">
        <w:t xml:space="preserve"> provisions</w:t>
      </w:r>
      <w:r w:rsidR="003D4855" w:rsidRPr="003D4855">
        <w:t xml:space="preserve"> </w:t>
      </w:r>
      <w:r w:rsidR="003D4855">
        <w:t>prior to the release of the award</w:t>
      </w:r>
      <w:r w:rsidR="00B43578">
        <w:t>.</w:t>
      </w:r>
    </w:p>
    <w:p w14:paraId="088CCCD9" w14:textId="07310E55" w:rsidR="00F16B4D" w:rsidRDefault="00F16B4D" w:rsidP="00065B29">
      <w:pPr>
        <w:pStyle w:val="Bodytext1-5Alt1"/>
      </w:pPr>
      <w:r>
        <w:t xml:space="preserve">The </w:t>
      </w:r>
      <w:r w:rsidR="002F1E37">
        <w:t>Board of Directors</w:t>
      </w:r>
      <w:r>
        <w:t xml:space="preserve"> has the right to reduce (partly or up to zero) </w:t>
      </w:r>
      <w:r w:rsidR="008E4B6A">
        <w:t>the number of shares or cash subject to or possibly subject to the award and/or impose additional conditions on the award</w:t>
      </w:r>
      <w:r w:rsidR="005224D1">
        <w:t xml:space="preserve"> in case of </w:t>
      </w:r>
      <w:r w:rsidR="00410228">
        <w:t xml:space="preserve">misconduct, </w:t>
      </w:r>
      <w:r w:rsidR="00CE3A5F">
        <w:t>a</w:t>
      </w:r>
      <w:r w:rsidR="0016163C">
        <w:t xml:space="preserve"> material error in the Company’s or any other group companies financial results, an error in assessing calculations, information or assumptions based on which the award was granted or will be released, </w:t>
      </w:r>
      <w:r w:rsidR="00410228">
        <w:t>serious reputational damage to the Company, any other group company or a busine</w:t>
      </w:r>
      <w:r w:rsidR="0016163C">
        <w:t>ss unit</w:t>
      </w:r>
      <w:r w:rsidR="008D631D">
        <w:t xml:space="preserve">, </w:t>
      </w:r>
      <w:r w:rsidR="00E011C4">
        <w:t>or in any other circumstance that the Board of Directors considers to be equivalent in nature or effect.</w:t>
      </w:r>
    </w:p>
    <w:p w14:paraId="2A082FC6" w14:textId="77777777" w:rsidR="00065B29" w:rsidRPr="00DD0B25" w:rsidRDefault="00065B29" w:rsidP="00065B29">
      <w:pPr>
        <w:pStyle w:val="Otsikko2"/>
      </w:pPr>
      <w:r w:rsidRPr="00DD0B25">
        <w:t>Service contracts and termination provisions</w:t>
      </w:r>
    </w:p>
    <w:p w14:paraId="5345E447" w14:textId="00D51DD9" w:rsidR="00EF2EAE" w:rsidRDefault="002D2C06" w:rsidP="00065B29">
      <w:pPr>
        <w:pStyle w:val="Bodytext1-5Alt1"/>
      </w:pPr>
      <w:r w:rsidRPr="00212735">
        <w:t xml:space="preserve">The CEO’s </w:t>
      </w:r>
      <w:r w:rsidR="001956E0">
        <w:t xml:space="preserve">and Deputy CEO’s </w:t>
      </w:r>
      <w:r w:rsidRPr="00212735">
        <w:t>service contract</w:t>
      </w:r>
      <w:r w:rsidR="001956E0">
        <w:t>s</w:t>
      </w:r>
      <w:r w:rsidRPr="00212735">
        <w:t xml:space="preserve"> </w:t>
      </w:r>
      <w:r w:rsidR="001956E0">
        <w:t>are</w:t>
      </w:r>
      <w:r w:rsidRPr="00212735">
        <w:t xml:space="preserve"> valid until further notice.</w:t>
      </w:r>
      <w:r w:rsidRPr="001F2C38">
        <w:t xml:space="preserve"> </w:t>
      </w:r>
      <w:r w:rsidR="00FA3A40" w:rsidRPr="001F2C38">
        <w:t>The</w:t>
      </w:r>
      <w:r w:rsidR="00FA3A40">
        <w:t xml:space="preserve"> Nomination and Remuneration Committee prepares </w:t>
      </w:r>
      <w:r w:rsidR="006D37C6">
        <w:t xml:space="preserve">matters related to </w:t>
      </w:r>
      <w:r w:rsidR="00960AE9">
        <w:t xml:space="preserve">the CEO’s </w:t>
      </w:r>
      <w:r w:rsidR="001956E0">
        <w:t xml:space="preserve">and Deputy CEO’s </w:t>
      </w:r>
      <w:r w:rsidR="00960AE9">
        <w:t>service contract</w:t>
      </w:r>
      <w:r w:rsidR="001956E0">
        <w:t>s</w:t>
      </w:r>
      <w:r w:rsidR="00960AE9">
        <w:t xml:space="preserve"> to the Board of Directors.</w:t>
      </w:r>
    </w:p>
    <w:p w14:paraId="171D85C7" w14:textId="28DDDCE8" w:rsidR="00065B29" w:rsidRPr="00DD0B25" w:rsidRDefault="00065B29" w:rsidP="00065B29">
      <w:pPr>
        <w:pStyle w:val="Bodytext1-5Alt1"/>
        <w:rPr>
          <w:rFonts w:cs="MuseoSans-100"/>
          <w:color w:val="000000"/>
          <w:szCs w:val="20"/>
        </w:rPr>
      </w:pPr>
      <w:r w:rsidRPr="00DD0B25">
        <w:t xml:space="preserve">The CEO´s </w:t>
      </w:r>
      <w:r w:rsidRPr="00DD0B25">
        <w:rPr>
          <w:rFonts w:cs="MuseoSans-100"/>
          <w:color w:val="000000"/>
          <w:szCs w:val="20"/>
        </w:rPr>
        <w:t xml:space="preserve">period of notice is six months for both parties. If the </w:t>
      </w:r>
      <w:r w:rsidR="00EF0686">
        <w:rPr>
          <w:rFonts w:cs="MuseoSans-100"/>
          <w:color w:val="000000"/>
          <w:szCs w:val="20"/>
        </w:rPr>
        <w:t>C</w:t>
      </w:r>
      <w:r w:rsidRPr="00DD0B25">
        <w:rPr>
          <w:rFonts w:cs="MuseoSans-100"/>
          <w:color w:val="000000"/>
          <w:szCs w:val="20"/>
        </w:rPr>
        <w:t>ompany terminates the contract, the CEO is entitled to the salary for the period of notice and severance pay, which together correspond to 18 months’ salary. There are no terms and conditions for any other compensation based on the termination of employment.</w:t>
      </w:r>
    </w:p>
    <w:p w14:paraId="62A1E005" w14:textId="62707CDB" w:rsidR="00065B29" w:rsidRDefault="00065B29" w:rsidP="00065B29">
      <w:pPr>
        <w:pStyle w:val="Bodytext1-5Alt1"/>
        <w:rPr>
          <w:rFonts w:cs="MuseoSans-100"/>
          <w:color w:val="000000"/>
          <w:szCs w:val="20"/>
        </w:rPr>
      </w:pPr>
      <w:r w:rsidRPr="00DD0B25">
        <w:t xml:space="preserve">The Deputy CEO´s </w:t>
      </w:r>
      <w:r w:rsidRPr="00DD0B25">
        <w:rPr>
          <w:rFonts w:cs="MuseoSans-100"/>
          <w:color w:val="000000"/>
          <w:szCs w:val="20"/>
        </w:rPr>
        <w:t xml:space="preserve">period of notice is six months for both parties. If the </w:t>
      </w:r>
      <w:r w:rsidR="00EF0686">
        <w:rPr>
          <w:rFonts w:cs="MuseoSans-100"/>
          <w:color w:val="000000"/>
          <w:szCs w:val="20"/>
        </w:rPr>
        <w:t>C</w:t>
      </w:r>
      <w:r w:rsidRPr="00DD0B25">
        <w:rPr>
          <w:rFonts w:cs="MuseoSans-100"/>
          <w:color w:val="000000"/>
          <w:szCs w:val="20"/>
        </w:rPr>
        <w:t>ompany terminates the contract, the Deputy CEO is entitled to the salary for the period of notice and severance pay, which together correspond to 14 months’ salary. There are no terms and conditions for any other compensation based on the termination of employment.</w:t>
      </w:r>
    </w:p>
    <w:p w14:paraId="4C406995" w14:textId="21E77CE3" w:rsidR="00551C42" w:rsidRDefault="00551C42" w:rsidP="00065B29">
      <w:pPr>
        <w:pStyle w:val="Bodytext1-5Alt1"/>
        <w:rPr>
          <w:szCs w:val="20"/>
        </w:rPr>
      </w:pPr>
      <w:r w:rsidRPr="00551C42">
        <w:rPr>
          <w:szCs w:val="20"/>
        </w:rPr>
        <w:t>The long-term incentives earned but not paid are not paid out if the individual is no longer employed by Atria. The Board of Directors has the discretionary right to change this.</w:t>
      </w:r>
    </w:p>
    <w:p w14:paraId="727299A7" w14:textId="77777777" w:rsidR="00CE68F6" w:rsidRPr="00DD0B25" w:rsidRDefault="00CE68F6" w:rsidP="00CE68F6">
      <w:pPr>
        <w:pStyle w:val="Otsikko2"/>
      </w:pPr>
      <w:r w:rsidRPr="00DD0B25">
        <w:t xml:space="preserve">Deviation from the Policy </w:t>
      </w:r>
    </w:p>
    <w:p w14:paraId="317D943B" w14:textId="1072CFD4" w:rsidR="00CE68F6" w:rsidRPr="00DD0B25" w:rsidRDefault="00CE68F6" w:rsidP="00CE68F6">
      <w:pPr>
        <w:pStyle w:val="Bodytext1-5Alt1"/>
      </w:pPr>
      <w:r w:rsidRPr="00DD0B25">
        <w:t>The Board</w:t>
      </w:r>
      <w:r w:rsidR="003C1F57">
        <w:t xml:space="preserve"> of Directors</w:t>
      </w:r>
      <w:r w:rsidRPr="00DD0B25">
        <w:t xml:space="preserve"> may, upon recommendation of the Nomination </w:t>
      </w:r>
      <w:r w:rsidR="00FD0C40">
        <w:t>and</w:t>
      </w:r>
      <w:r w:rsidR="00FD0C40" w:rsidRPr="00DD0B25">
        <w:t xml:space="preserve"> </w:t>
      </w:r>
      <w:r w:rsidRPr="00DD0B25">
        <w:t>Remuneration Committee, temporarily deviate from any sections of this Policy based on its full discretion in the circumstances described below:</w:t>
      </w:r>
    </w:p>
    <w:p w14:paraId="39AC58F3" w14:textId="77777777" w:rsidR="00CE68F6" w:rsidRPr="00DD0B25" w:rsidRDefault="00CE68F6" w:rsidP="00CE68F6">
      <w:pPr>
        <w:pStyle w:val="Bullet1-5"/>
        <w:numPr>
          <w:ilvl w:val="2"/>
          <w:numId w:val="34"/>
        </w:numPr>
      </w:pPr>
      <w:r w:rsidRPr="00DD0B25">
        <w:t xml:space="preserve">Upon change of the CEO or the Deputy CEO </w:t>
      </w:r>
    </w:p>
    <w:p w14:paraId="23DD40FD" w14:textId="3211B251" w:rsidR="00CE68F6" w:rsidRPr="00DD0B25" w:rsidRDefault="00CE68F6" w:rsidP="00CE68F6">
      <w:pPr>
        <w:pStyle w:val="Bullet1-5"/>
        <w:numPr>
          <w:ilvl w:val="2"/>
          <w:numId w:val="34"/>
        </w:numPr>
      </w:pPr>
      <w:r w:rsidRPr="00DD0B25">
        <w:t xml:space="preserve">Upon material changes in the Company’s structure, organization, </w:t>
      </w:r>
      <w:proofErr w:type="gramStart"/>
      <w:r w:rsidRPr="00DD0B25">
        <w:t>ownership</w:t>
      </w:r>
      <w:proofErr w:type="gramEnd"/>
      <w:r w:rsidRPr="00DD0B25">
        <w:t xml:space="preserve"> and business (for example merger, takeover, demerger</w:t>
      </w:r>
      <w:r w:rsidR="0041236C">
        <w:t xml:space="preserve"> or</w:t>
      </w:r>
      <w:r w:rsidRPr="00DD0B25">
        <w:t xml:space="preserve"> acquisition)</w:t>
      </w:r>
    </w:p>
    <w:p w14:paraId="7A12F429" w14:textId="77777777" w:rsidR="00CE68F6" w:rsidRPr="00DD0B25" w:rsidRDefault="00CE68F6" w:rsidP="00CE68F6">
      <w:pPr>
        <w:pStyle w:val="Bullet1-5"/>
        <w:numPr>
          <w:ilvl w:val="2"/>
          <w:numId w:val="34"/>
        </w:numPr>
      </w:pPr>
      <w:r w:rsidRPr="00DD0B25">
        <w:t>Upon material changes in the Company`s external environment</w:t>
      </w:r>
    </w:p>
    <w:p w14:paraId="442DC952" w14:textId="77777777" w:rsidR="00CE68F6" w:rsidRPr="00DD0B25" w:rsidRDefault="00CE68F6" w:rsidP="00CE68F6">
      <w:pPr>
        <w:pStyle w:val="Bullet1-5"/>
        <w:numPr>
          <w:ilvl w:val="2"/>
          <w:numId w:val="34"/>
        </w:numPr>
      </w:pPr>
      <w:r w:rsidRPr="00DD0B25">
        <w:t xml:space="preserve">Upon changes in or amendments to the relevant laws, rules, or regulations (including tax laws). </w:t>
      </w:r>
    </w:p>
    <w:p w14:paraId="2B913584" w14:textId="4E4F0278" w:rsidR="00CE68F6" w:rsidRPr="00DD0B25" w:rsidRDefault="00CE68F6" w:rsidP="00CE68F6">
      <w:pPr>
        <w:pStyle w:val="Bodytext1-5Alt1"/>
      </w:pPr>
      <w:r w:rsidRPr="00DD0B25">
        <w:t xml:space="preserve">If a deviation decision has been taken, and the deviation is not considered temporary, the Company will </w:t>
      </w:r>
      <w:r w:rsidRPr="001F2C38">
        <w:t>present the next Annual General Meeting with a revised Policy.</w:t>
      </w:r>
      <w:r w:rsidR="003F557F" w:rsidRPr="001F2C38">
        <w:t xml:space="preserve"> H</w:t>
      </w:r>
      <w:r w:rsidR="000F7780" w:rsidRPr="001F2C38">
        <w:t xml:space="preserve">owever, if the Company is not able to present the revised Policy to the next Annual General Meeting due to statutory, </w:t>
      </w:r>
      <w:proofErr w:type="gramStart"/>
      <w:r w:rsidR="000F7780" w:rsidRPr="001F2C38">
        <w:t>regulatory</w:t>
      </w:r>
      <w:proofErr w:type="gramEnd"/>
      <w:r w:rsidR="000F7780" w:rsidRPr="001F2C38">
        <w:t xml:space="preserve"> or practical reasons</w:t>
      </w:r>
      <w:r w:rsidR="003D031D" w:rsidRPr="001F2C38">
        <w:t xml:space="preserve"> since the </w:t>
      </w:r>
      <w:r w:rsidR="00837F79" w:rsidRPr="00212735">
        <w:t>need for deviation arises</w:t>
      </w:r>
      <w:r w:rsidR="003D031D" w:rsidRPr="001F2C38">
        <w:t xml:space="preserve"> </w:t>
      </w:r>
      <w:r w:rsidR="000122A2" w:rsidRPr="001F2C38">
        <w:t>close to</w:t>
      </w:r>
      <w:r w:rsidR="003D031D" w:rsidRPr="001F2C38">
        <w:t xml:space="preserve"> the next Annual General Meeting</w:t>
      </w:r>
      <w:r w:rsidR="000F7780" w:rsidRPr="001F2C38">
        <w:t xml:space="preserve">, the </w:t>
      </w:r>
      <w:r w:rsidR="000F7780" w:rsidRPr="001F2C38">
        <w:lastRenderedPageBreak/>
        <w:t>revised P</w:t>
      </w:r>
      <w:r w:rsidR="007A1FF9" w:rsidRPr="001F2C38">
        <w:t>olicy will be presented to the G</w:t>
      </w:r>
      <w:r w:rsidR="000F7780" w:rsidRPr="001F2C38">
        <w:t xml:space="preserve">eneral </w:t>
      </w:r>
      <w:r w:rsidR="007A1FF9" w:rsidRPr="001F2C38">
        <w:t>M</w:t>
      </w:r>
      <w:r w:rsidR="000F7780" w:rsidRPr="001F2C38">
        <w:t>eeting following the next Annual General Meeting</w:t>
      </w:r>
      <w:r w:rsidR="00E80B86" w:rsidRPr="001F2C38">
        <w:t xml:space="preserve"> </w:t>
      </w:r>
      <w:r w:rsidR="00E80B86" w:rsidRPr="00212735">
        <w:t>for which it can be properly prepared</w:t>
      </w:r>
      <w:r w:rsidR="000F7780" w:rsidRPr="001F2C38">
        <w:t>.</w:t>
      </w:r>
    </w:p>
    <w:p w14:paraId="7CBEE3EA" w14:textId="77777777" w:rsidR="00C679C4" w:rsidRPr="002E5CD6" w:rsidRDefault="00C30EC3" w:rsidP="009274C6">
      <w:pPr>
        <w:pStyle w:val="Bodytext0Alt0"/>
        <w:jc w:val="center"/>
      </w:pPr>
      <w:r w:rsidRPr="00DD0B25">
        <w:t>_____________________</w:t>
      </w:r>
      <w:r w:rsidRPr="00C30EC3">
        <w:t>_________</w:t>
      </w:r>
    </w:p>
    <w:sectPr w:rsidR="00C679C4" w:rsidRPr="002E5CD6" w:rsidSect="00C074BB">
      <w:headerReference w:type="default" r:id="rId11"/>
      <w:footerReference w:type="default" r:id="rId12"/>
      <w:pgSz w:w="11906" w:h="16838"/>
      <w:pgMar w:top="17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F50B" w14:textId="77777777" w:rsidR="00AF135E" w:rsidRDefault="00AF135E" w:rsidP="00AB56A0">
      <w:pPr>
        <w:spacing w:after="0"/>
      </w:pPr>
      <w:r>
        <w:separator/>
      </w:r>
    </w:p>
  </w:endnote>
  <w:endnote w:type="continuationSeparator" w:id="0">
    <w:p w14:paraId="1C1BA185" w14:textId="77777777" w:rsidR="00AF135E" w:rsidRDefault="00AF135E"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useoSans-1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75121"/>
      <w:docPartObj>
        <w:docPartGallery w:val="Page Numbers (Bottom of Page)"/>
        <w:docPartUnique/>
      </w:docPartObj>
    </w:sdtPr>
    <w:sdtEndPr/>
    <w:sdtContent>
      <w:sdt>
        <w:sdtPr>
          <w:id w:val="-1769616900"/>
          <w:docPartObj>
            <w:docPartGallery w:val="Page Numbers (Top of Page)"/>
            <w:docPartUnique/>
          </w:docPartObj>
        </w:sdtPr>
        <w:sdtEndPr/>
        <w:sdtContent>
          <w:p w14:paraId="56DF7DCE" w14:textId="0B204472" w:rsidR="00643235" w:rsidRDefault="00643235">
            <w:pPr>
              <w:pStyle w:val="Alatunniste"/>
              <w:jc w:val="right"/>
            </w:pPr>
            <w:r w:rsidRPr="00643235">
              <w:rPr>
                <w:bCs/>
                <w:sz w:val="24"/>
                <w:szCs w:val="24"/>
              </w:rPr>
              <w:fldChar w:fldCharType="begin"/>
            </w:r>
            <w:r w:rsidRPr="00643235">
              <w:rPr>
                <w:bCs/>
              </w:rPr>
              <w:instrText xml:space="preserve"> PAGE </w:instrText>
            </w:r>
            <w:r w:rsidRPr="00643235">
              <w:rPr>
                <w:bCs/>
                <w:sz w:val="24"/>
                <w:szCs w:val="24"/>
              </w:rPr>
              <w:fldChar w:fldCharType="separate"/>
            </w:r>
            <w:r w:rsidR="000D4DF8">
              <w:rPr>
                <w:bCs/>
                <w:noProof/>
              </w:rPr>
              <w:t>1</w:t>
            </w:r>
            <w:r w:rsidRPr="00643235">
              <w:rPr>
                <w:bCs/>
                <w:sz w:val="24"/>
                <w:szCs w:val="24"/>
              </w:rPr>
              <w:fldChar w:fldCharType="end"/>
            </w:r>
            <w:r w:rsidRPr="00643235">
              <w:rPr>
                <w:bCs/>
                <w:sz w:val="24"/>
                <w:szCs w:val="24"/>
              </w:rPr>
              <w:t>(</w:t>
            </w:r>
            <w:r w:rsidRPr="00643235">
              <w:rPr>
                <w:bCs/>
                <w:sz w:val="24"/>
                <w:szCs w:val="24"/>
              </w:rPr>
              <w:fldChar w:fldCharType="begin"/>
            </w:r>
            <w:r w:rsidRPr="00643235">
              <w:rPr>
                <w:bCs/>
              </w:rPr>
              <w:instrText xml:space="preserve"> NUMPAGES  </w:instrText>
            </w:r>
            <w:r w:rsidRPr="00643235">
              <w:rPr>
                <w:bCs/>
                <w:sz w:val="24"/>
                <w:szCs w:val="24"/>
              </w:rPr>
              <w:fldChar w:fldCharType="separate"/>
            </w:r>
            <w:r w:rsidR="000D4DF8">
              <w:rPr>
                <w:bCs/>
                <w:noProof/>
              </w:rPr>
              <w:t>4</w:t>
            </w:r>
            <w:r w:rsidRPr="00643235">
              <w:rPr>
                <w:bCs/>
                <w:sz w:val="24"/>
                <w:szCs w:val="24"/>
              </w:rPr>
              <w:fldChar w:fldCharType="end"/>
            </w:r>
            <w:r w:rsidRPr="00643235">
              <w:rPr>
                <w:bCs/>
                <w:sz w:val="24"/>
                <w:szCs w:val="24"/>
              </w:rPr>
              <w:t>)</w:t>
            </w:r>
          </w:p>
        </w:sdtContent>
      </w:sdt>
    </w:sdtContent>
  </w:sdt>
  <w:p w14:paraId="52434D06" w14:textId="77536F3D" w:rsidR="00C30A2A" w:rsidRPr="008E7F9D" w:rsidRDefault="00C30A2A" w:rsidP="00B05583">
    <w:pPr>
      <w:pStyle w:val="Alatunnist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13CE" w14:textId="77777777" w:rsidR="00AF135E" w:rsidRDefault="00AF135E" w:rsidP="00AB56A0">
      <w:pPr>
        <w:spacing w:after="0"/>
      </w:pPr>
      <w:r>
        <w:separator/>
      </w:r>
    </w:p>
  </w:footnote>
  <w:footnote w:type="continuationSeparator" w:id="0">
    <w:p w14:paraId="0085B55E" w14:textId="77777777" w:rsidR="00AF135E" w:rsidRDefault="00AF135E"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6B5A" w14:textId="04E8F749" w:rsidR="000D4DF8" w:rsidRDefault="00275DB2">
    <w:pPr>
      <w:pStyle w:val="Yltunniste"/>
    </w:pPr>
    <w:r>
      <w:rPr>
        <w:noProof/>
      </w:rPr>
      <w:drawing>
        <wp:inline distT="0" distB="0" distL="0" distR="0" wp14:anchorId="78635E05" wp14:editId="7AAA0595">
          <wp:extent cx="1543050" cy="704850"/>
          <wp:effectExtent l="0" t="0" r="0" b="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543050"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B0478"/>
    <w:multiLevelType w:val="hybridMultilevel"/>
    <w:tmpl w:val="E97CF0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BB96055"/>
    <w:multiLevelType w:val="hybridMultilevel"/>
    <w:tmpl w:val="3FACF744"/>
    <w:lvl w:ilvl="0" w:tplc="08090001">
      <w:start w:val="1"/>
      <w:numFmt w:val="bullet"/>
      <w:lvlText w:val=""/>
      <w:lvlJc w:val="left"/>
      <w:pPr>
        <w:ind w:left="1571" w:hanging="360"/>
      </w:pPr>
      <w:rPr>
        <w:rFonts w:ascii="Symbol" w:hAnsi="Symbol" w:hint="default"/>
      </w:rPr>
    </w:lvl>
    <w:lvl w:ilvl="1" w:tplc="9AA65C08">
      <w:numFmt w:val="bullet"/>
      <w:lvlText w:val="•"/>
      <w:lvlJc w:val="left"/>
      <w:pPr>
        <w:ind w:left="2771" w:hanging="840"/>
      </w:pPr>
      <w:rPr>
        <w:rFonts w:ascii="Georgia" w:eastAsiaTheme="minorHAnsi" w:hAnsi="Georgia"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B96938"/>
    <w:multiLevelType w:val="multilevel"/>
    <w:tmpl w:val="6B3AFED4"/>
    <w:lvl w:ilvl="0">
      <w:start w:val="1"/>
      <w:numFmt w:val="decimal"/>
      <w:pStyle w:val="Otsikko1"/>
      <w:lvlText w:val="%1"/>
      <w:lvlJc w:val="left"/>
      <w:pPr>
        <w:ind w:left="851" w:hanging="851"/>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851" w:hanging="851"/>
      </w:pPr>
      <w:rPr>
        <w:rFonts w:hint="default"/>
      </w:rPr>
    </w:lvl>
    <w:lvl w:ilvl="4">
      <w:start w:val="1"/>
      <w:numFmt w:val="decimal"/>
      <w:pStyle w:val="Otsikko5"/>
      <w:lvlText w:val="%1.%2.%3.%4.%5"/>
      <w:lvlJc w:val="left"/>
      <w:pPr>
        <w:ind w:left="851" w:hanging="851"/>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5" w15:restartNumberingAfterBreak="0">
    <w:nsid w:val="20E22345"/>
    <w:multiLevelType w:val="multilevel"/>
    <w:tmpl w:val="B71C255C"/>
    <w:lvl w:ilvl="0">
      <w:start w:val="1"/>
      <w:numFmt w:val="decimal"/>
      <w:pStyle w:val="UnderlinedList0"/>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21F901BA"/>
    <w:multiLevelType w:val="multilevel"/>
    <w:tmpl w:val="A094FCD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1B1522"/>
    <w:multiLevelType w:val="multilevel"/>
    <w:tmpl w:val="F1A88242"/>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8" w15:restartNumberingAfterBreak="0">
    <w:nsid w:val="27A92AD7"/>
    <w:multiLevelType w:val="hybridMultilevel"/>
    <w:tmpl w:val="556C621C"/>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9C40CD4"/>
    <w:multiLevelType w:val="multilevel"/>
    <w:tmpl w:val="0B52BC3A"/>
    <w:lvl w:ilvl="0">
      <w:start w:val="1"/>
      <w:numFmt w:val="bullet"/>
      <w:pStyle w:val="Bullet0"/>
      <w:lvlText w:val=""/>
      <w:lvlJc w:val="left"/>
      <w:pPr>
        <w:tabs>
          <w:tab w:val="num" w:pos="851"/>
        </w:tabs>
        <w:ind w:left="851" w:hanging="851"/>
      </w:pPr>
      <w:rPr>
        <w:rFonts w:ascii="Symbol" w:hAnsi="Symbol" w:hint="default"/>
        <w:b/>
        <w:color w:val="A72A15" w:themeColor="text2"/>
      </w:rPr>
    </w:lvl>
    <w:lvl w:ilvl="1">
      <w:start w:val="1"/>
      <w:numFmt w:val="bullet"/>
      <w:pStyle w:val="Bullet1-5"/>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C724269"/>
    <w:multiLevelType w:val="multilevel"/>
    <w:tmpl w:val="24483CB4"/>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708B6"/>
    <w:multiLevelType w:val="multilevel"/>
    <w:tmpl w:val="5F862172"/>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F34637"/>
    <w:multiLevelType w:val="multilevel"/>
    <w:tmpl w:val="0C16EDD0"/>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A72A15"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3C93086B"/>
    <w:multiLevelType w:val="multilevel"/>
    <w:tmpl w:val="B1E04A0C"/>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31291B"/>
    <w:multiLevelType w:val="multilevel"/>
    <w:tmpl w:val="862495DE"/>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707634F"/>
    <w:multiLevelType w:val="multilevel"/>
    <w:tmpl w:val="89920D9A"/>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8" w15:restartNumberingAfterBreak="0">
    <w:nsid w:val="58D953C5"/>
    <w:multiLevelType w:val="hybridMultilevel"/>
    <w:tmpl w:val="591ACD14"/>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5A523D5A"/>
    <w:multiLevelType w:val="multilevel"/>
    <w:tmpl w:val="4D24B68E"/>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273996"/>
    <w:multiLevelType w:val="multilevel"/>
    <w:tmpl w:val="3252F040"/>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B5F0726"/>
    <w:multiLevelType w:val="multilevel"/>
    <w:tmpl w:val="92926ED8"/>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C4D46DA"/>
    <w:multiLevelType w:val="hybridMultilevel"/>
    <w:tmpl w:val="F622FD26"/>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61803A34"/>
    <w:multiLevelType w:val="multilevel"/>
    <w:tmpl w:val="D35E612E"/>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3D0B0F"/>
    <w:multiLevelType w:val="hybridMultilevel"/>
    <w:tmpl w:val="49B06EE2"/>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9662BB5"/>
    <w:multiLevelType w:val="multilevel"/>
    <w:tmpl w:val="62AE4560"/>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6" w15:restartNumberingAfterBreak="0">
    <w:nsid w:val="71D5562B"/>
    <w:multiLevelType w:val="multilevel"/>
    <w:tmpl w:val="F3A0D61C"/>
    <w:lvl w:ilvl="0">
      <w:start w:val="1"/>
      <w:numFmt w:val="bullet"/>
      <w:lvlText w:val=""/>
      <w:lvlJc w:val="left"/>
      <w:pPr>
        <w:tabs>
          <w:tab w:val="num" w:pos="851"/>
        </w:tabs>
        <w:ind w:left="851" w:hanging="851"/>
      </w:pPr>
      <w:rPr>
        <w:rFonts w:ascii="Symbol" w:hAnsi="Symbol" w:hint="default"/>
        <w:b/>
        <w:color w:val="A72A15" w:themeColor="text2"/>
      </w:rPr>
    </w:lvl>
    <w:lvl w:ilvl="1">
      <w:start w:val="1"/>
      <w:numFmt w:val="bullet"/>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5632D05"/>
    <w:multiLevelType w:val="hybridMultilevel"/>
    <w:tmpl w:val="0130EF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BC3BF8"/>
    <w:multiLevelType w:val="multilevel"/>
    <w:tmpl w:val="44583728"/>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9" w15:restartNumberingAfterBreak="0">
    <w:nsid w:val="7F11152E"/>
    <w:multiLevelType w:val="multilevel"/>
    <w:tmpl w:val="D9145450"/>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84982178">
    <w:abstractNumId w:val="3"/>
  </w:num>
  <w:num w:numId="2" w16cid:durableId="1926526120">
    <w:abstractNumId w:val="19"/>
  </w:num>
  <w:num w:numId="3" w16cid:durableId="1559324064">
    <w:abstractNumId w:val="12"/>
  </w:num>
  <w:num w:numId="4" w16cid:durableId="1725828823">
    <w:abstractNumId w:val="29"/>
  </w:num>
  <w:num w:numId="5" w16cid:durableId="1013342813">
    <w:abstractNumId w:val="23"/>
  </w:num>
  <w:num w:numId="6" w16cid:durableId="981230637">
    <w:abstractNumId w:val="7"/>
  </w:num>
  <w:num w:numId="7" w16cid:durableId="1626960324">
    <w:abstractNumId w:val="17"/>
  </w:num>
  <w:num w:numId="8" w16cid:durableId="510725416">
    <w:abstractNumId w:val="14"/>
  </w:num>
  <w:num w:numId="9" w16cid:durableId="1099526604">
    <w:abstractNumId w:val="28"/>
  </w:num>
  <w:num w:numId="10" w16cid:durableId="1890265254">
    <w:abstractNumId w:val="0"/>
  </w:num>
  <w:num w:numId="11" w16cid:durableId="1259020892">
    <w:abstractNumId w:val="4"/>
  </w:num>
  <w:num w:numId="12" w16cid:durableId="1414231585">
    <w:abstractNumId w:val="9"/>
  </w:num>
  <w:num w:numId="13" w16cid:durableId="147207039">
    <w:abstractNumId w:val="6"/>
  </w:num>
  <w:num w:numId="14" w16cid:durableId="594553399">
    <w:abstractNumId w:val="20"/>
  </w:num>
  <w:num w:numId="15" w16cid:durableId="225068740">
    <w:abstractNumId w:val="11"/>
  </w:num>
  <w:num w:numId="16" w16cid:durableId="1957365487">
    <w:abstractNumId w:val="16"/>
  </w:num>
  <w:num w:numId="17" w16cid:durableId="164521156">
    <w:abstractNumId w:val="21"/>
  </w:num>
  <w:num w:numId="18" w16cid:durableId="1865747323">
    <w:abstractNumId w:val="5"/>
  </w:num>
  <w:num w:numId="19" w16cid:durableId="1806310509">
    <w:abstractNumId w:val="13"/>
  </w:num>
  <w:num w:numId="20" w16cid:durableId="1825927135">
    <w:abstractNumId w:val="10"/>
  </w:num>
  <w:num w:numId="21" w16cid:durableId="291640677">
    <w:abstractNumId w:val="8"/>
  </w:num>
  <w:num w:numId="22" w16cid:durableId="1809546530">
    <w:abstractNumId w:val="15"/>
  </w:num>
  <w:num w:numId="23" w16cid:durableId="206264078">
    <w:abstractNumId w:val="24"/>
  </w:num>
  <w:num w:numId="24" w16cid:durableId="1308974020">
    <w:abstractNumId w:val="18"/>
  </w:num>
  <w:num w:numId="25" w16cid:durableId="190384432">
    <w:abstractNumId w:val="27"/>
  </w:num>
  <w:num w:numId="26" w16cid:durableId="1753626696">
    <w:abstractNumId w:val="22"/>
  </w:num>
  <w:num w:numId="27" w16cid:durableId="1824546971">
    <w:abstractNumId w:val="25"/>
  </w:num>
  <w:num w:numId="28" w16cid:durableId="1050807954">
    <w:abstractNumId w:val="2"/>
  </w:num>
  <w:num w:numId="29" w16cid:durableId="964849706">
    <w:abstractNumId w:val="1"/>
  </w:num>
  <w:num w:numId="30" w16cid:durableId="126901086">
    <w:abstractNumId w:val="4"/>
  </w:num>
  <w:num w:numId="31" w16cid:durableId="1146165994">
    <w:abstractNumId w:val="4"/>
  </w:num>
  <w:num w:numId="32" w16cid:durableId="24403594">
    <w:abstractNumId w:val="4"/>
  </w:num>
  <w:num w:numId="33" w16cid:durableId="748769368">
    <w:abstractNumId w:val="4"/>
  </w:num>
  <w:num w:numId="34" w16cid:durableId="141200272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3"/>
    <w:rsid w:val="00000242"/>
    <w:rsid w:val="000033C9"/>
    <w:rsid w:val="00004C63"/>
    <w:rsid w:val="0000588F"/>
    <w:rsid w:val="0001019A"/>
    <w:rsid w:val="00011311"/>
    <w:rsid w:val="000122A2"/>
    <w:rsid w:val="00012EBA"/>
    <w:rsid w:val="0001735B"/>
    <w:rsid w:val="00022729"/>
    <w:rsid w:val="00023FD4"/>
    <w:rsid w:val="0002422C"/>
    <w:rsid w:val="0002582F"/>
    <w:rsid w:val="00025C38"/>
    <w:rsid w:val="000345EB"/>
    <w:rsid w:val="0003683B"/>
    <w:rsid w:val="00037056"/>
    <w:rsid w:val="00041A46"/>
    <w:rsid w:val="00041D2E"/>
    <w:rsid w:val="00042411"/>
    <w:rsid w:val="00045721"/>
    <w:rsid w:val="0005053E"/>
    <w:rsid w:val="00050F1E"/>
    <w:rsid w:val="0005309B"/>
    <w:rsid w:val="0006349C"/>
    <w:rsid w:val="00064E94"/>
    <w:rsid w:val="00065760"/>
    <w:rsid w:val="00065B29"/>
    <w:rsid w:val="000661F1"/>
    <w:rsid w:val="00066E54"/>
    <w:rsid w:val="000700E1"/>
    <w:rsid w:val="0007271B"/>
    <w:rsid w:val="000754BF"/>
    <w:rsid w:val="00075828"/>
    <w:rsid w:val="00075F43"/>
    <w:rsid w:val="0007781E"/>
    <w:rsid w:val="00083D73"/>
    <w:rsid w:val="00085277"/>
    <w:rsid w:val="0008586F"/>
    <w:rsid w:val="00086299"/>
    <w:rsid w:val="00091111"/>
    <w:rsid w:val="00095EE6"/>
    <w:rsid w:val="000A05CB"/>
    <w:rsid w:val="000A1B93"/>
    <w:rsid w:val="000A22CD"/>
    <w:rsid w:val="000B0BEA"/>
    <w:rsid w:val="000B76DB"/>
    <w:rsid w:val="000C018D"/>
    <w:rsid w:val="000D27DC"/>
    <w:rsid w:val="000D4DF8"/>
    <w:rsid w:val="000D5C1A"/>
    <w:rsid w:val="000D6C2A"/>
    <w:rsid w:val="000D74E1"/>
    <w:rsid w:val="000D7CF6"/>
    <w:rsid w:val="000E1A0C"/>
    <w:rsid w:val="000E3497"/>
    <w:rsid w:val="000E52F6"/>
    <w:rsid w:val="000E6232"/>
    <w:rsid w:val="000E7FF9"/>
    <w:rsid w:val="000F4B4A"/>
    <w:rsid w:val="000F6EC9"/>
    <w:rsid w:val="000F7780"/>
    <w:rsid w:val="00101464"/>
    <w:rsid w:val="001049F5"/>
    <w:rsid w:val="001056B2"/>
    <w:rsid w:val="00110232"/>
    <w:rsid w:val="0011269A"/>
    <w:rsid w:val="00112E23"/>
    <w:rsid w:val="00113EF8"/>
    <w:rsid w:val="0012049B"/>
    <w:rsid w:val="0012088A"/>
    <w:rsid w:val="001221F8"/>
    <w:rsid w:val="00122B72"/>
    <w:rsid w:val="00123CCA"/>
    <w:rsid w:val="0012460E"/>
    <w:rsid w:val="00125757"/>
    <w:rsid w:val="00127503"/>
    <w:rsid w:val="001320A7"/>
    <w:rsid w:val="00133275"/>
    <w:rsid w:val="00136B60"/>
    <w:rsid w:val="0014270A"/>
    <w:rsid w:val="00146DC7"/>
    <w:rsid w:val="001476DC"/>
    <w:rsid w:val="00147B33"/>
    <w:rsid w:val="00152AC7"/>
    <w:rsid w:val="00153E56"/>
    <w:rsid w:val="00155DBA"/>
    <w:rsid w:val="0015697E"/>
    <w:rsid w:val="00157921"/>
    <w:rsid w:val="0016163C"/>
    <w:rsid w:val="00163A17"/>
    <w:rsid w:val="001642F3"/>
    <w:rsid w:val="0016454C"/>
    <w:rsid w:val="0016522C"/>
    <w:rsid w:val="00165D08"/>
    <w:rsid w:val="00174944"/>
    <w:rsid w:val="00180682"/>
    <w:rsid w:val="00185075"/>
    <w:rsid w:val="00192313"/>
    <w:rsid w:val="0019374C"/>
    <w:rsid w:val="00194EEB"/>
    <w:rsid w:val="001956E0"/>
    <w:rsid w:val="00195756"/>
    <w:rsid w:val="001A4E77"/>
    <w:rsid w:val="001B0F97"/>
    <w:rsid w:val="001B102A"/>
    <w:rsid w:val="001B3943"/>
    <w:rsid w:val="001B3CEE"/>
    <w:rsid w:val="001B45C0"/>
    <w:rsid w:val="001B6A06"/>
    <w:rsid w:val="001C01FF"/>
    <w:rsid w:val="001C1AA9"/>
    <w:rsid w:val="001C5DE0"/>
    <w:rsid w:val="001C6904"/>
    <w:rsid w:val="001C74D9"/>
    <w:rsid w:val="001D0F21"/>
    <w:rsid w:val="001D10E2"/>
    <w:rsid w:val="001D17B5"/>
    <w:rsid w:val="001D4C93"/>
    <w:rsid w:val="001E2392"/>
    <w:rsid w:val="001E2684"/>
    <w:rsid w:val="001E43B1"/>
    <w:rsid w:val="001E6945"/>
    <w:rsid w:val="001E712D"/>
    <w:rsid w:val="001F2C25"/>
    <w:rsid w:val="001F2C38"/>
    <w:rsid w:val="001F33B6"/>
    <w:rsid w:val="0020197D"/>
    <w:rsid w:val="00201C60"/>
    <w:rsid w:val="002020F9"/>
    <w:rsid w:val="00202995"/>
    <w:rsid w:val="002049FE"/>
    <w:rsid w:val="00205D65"/>
    <w:rsid w:val="00206B3F"/>
    <w:rsid w:val="0021080D"/>
    <w:rsid w:val="00212735"/>
    <w:rsid w:val="0021274F"/>
    <w:rsid w:val="002134F9"/>
    <w:rsid w:val="0021428C"/>
    <w:rsid w:val="002154E0"/>
    <w:rsid w:val="00216C86"/>
    <w:rsid w:val="00223669"/>
    <w:rsid w:val="00223C11"/>
    <w:rsid w:val="002253D7"/>
    <w:rsid w:val="00233522"/>
    <w:rsid w:val="0023368D"/>
    <w:rsid w:val="00233C0E"/>
    <w:rsid w:val="00243551"/>
    <w:rsid w:val="00246B87"/>
    <w:rsid w:val="00252EE4"/>
    <w:rsid w:val="00254749"/>
    <w:rsid w:val="002555B2"/>
    <w:rsid w:val="002607BB"/>
    <w:rsid w:val="00261633"/>
    <w:rsid w:val="00264272"/>
    <w:rsid w:val="00265D54"/>
    <w:rsid w:val="00266E6D"/>
    <w:rsid w:val="00267EE0"/>
    <w:rsid w:val="00271DF3"/>
    <w:rsid w:val="002730FF"/>
    <w:rsid w:val="00273A2B"/>
    <w:rsid w:val="00275DB2"/>
    <w:rsid w:val="002805E5"/>
    <w:rsid w:val="00284809"/>
    <w:rsid w:val="00285C78"/>
    <w:rsid w:val="00285FE8"/>
    <w:rsid w:val="00294FA0"/>
    <w:rsid w:val="002A062D"/>
    <w:rsid w:val="002A5FD5"/>
    <w:rsid w:val="002B1401"/>
    <w:rsid w:val="002B14EE"/>
    <w:rsid w:val="002B16B0"/>
    <w:rsid w:val="002B2745"/>
    <w:rsid w:val="002B30F4"/>
    <w:rsid w:val="002B4063"/>
    <w:rsid w:val="002B4105"/>
    <w:rsid w:val="002B6101"/>
    <w:rsid w:val="002B65D6"/>
    <w:rsid w:val="002C312F"/>
    <w:rsid w:val="002C3EC7"/>
    <w:rsid w:val="002C4681"/>
    <w:rsid w:val="002C5D29"/>
    <w:rsid w:val="002D209D"/>
    <w:rsid w:val="002D2C06"/>
    <w:rsid w:val="002E4631"/>
    <w:rsid w:val="002E5AF7"/>
    <w:rsid w:val="002E5CD6"/>
    <w:rsid w:val="002E6CEE"/>
    <w:rsid w:val="002F1E37"/>
    <w:rsid w:val="002F2576"/>
    <w:rsid w:val="002F284A"/>
    <w:rsid w:val="002F6589"/>
    <w:rsid w:val="002F6B4D"/>
    <w:rsid w:val="002F6D67"/>
    <w:rsid w:val="0030165B"/>
    <w:rsid w:val="00302898"/>
    <w:rsid w:val="003029EB"/>
    <w:rsid w:val="003062B2"/>
    <w:rsid w:val="00311E4D"/>
    <w:rsid w:val="00313036"/>
    <w:rsid w:val="0031684F"/>
    <w:rsid w:val="003211BB"/>
    <w:rsid w:val="003214EF"/>
    <w:rsid w:val="0032408B"/>
    <w:rsid w:val="003279BA"/>
    <w:rsid w:val="003311C9"/>
    <w:rsid w:val="00331752"/>
    <w:rsid w:val="0033669A"/>
    <w:rsid w:val="003368D3"/>
    <w:rsid w:val="00340F14"/>
    <w:rsid w:val="0034230B"/>
    <w:rsid w:val="00342C52"/>
    <w:rsid w:val="00350762"/>
    <w:rsid w:val="00362803"/>
    <w:rsid w:val="00362C10"/>
    <w:rsid w:val="0036346D"/>
    <w:rsid w:val="003748A9"/>
    <w:rsid w:val="00375DFB"/>
    <w:rsid w:val="003763D6"/>
    <w:rsid w:val="00377307"/>
    <w:rsid w:val="00381698"/>
    <w:rsid w:val="00381FFA"/>
    <w:rsid w:val="003850C3"/>
    <w:rsid w:val="00387F78"/>
    <w:rsid w:val="00393B5E"/>
    <w:rsid w:val="00394F06"/>
    <w:rsid w:val="00395BF5"/>
    <w:rsid w:val="00395CFA"/>
    <w:rsid w:val="003A14DD"/>
    <w:rsid w:val="003A1983"/>
    <w:rsid w:val="003A1E99"/>
    <w:rsid w:val="003A2E59"/>
    <w:rsid w:val="003A3043"/>
    <w:rsid w:val="003A5ED8"/>
    <w:rsid w:val="003A5F0D"/>
    <w:rsid w:val="003A6232"/>
    <w:rsid w:val="003B2590"/>
    <w:rsid w:val="003B6283"/>
    <w:rsid w:val="003B66CD"/>
    <w:rsid w:val="003B71ED"/>
    <w:rsid w:val="003C1F57"/>
    <w:rsid w:val="003C3F0A"/>
    <w:rsid w:val="003C53BB"/>
    <w:rsid w:val="003C76DD"/>
    <w:rsid w:val="003D031D"/>
    <w:rsid w:val="003D3FF6"/>
    <w:rsid w:val="003D4855"/>
    <w:rsid w:val="003E150C"/>
    <w:rsid w:val="003E4C7D"/>
    <w:rsid w:val="003F0A50"/>
    <w:rsid w:val="003F0CAD"/>
    <w:rsid w:val="003F1F1C"/>
    <w:rsid w:val="003F2F49"/>
    <w:rsid w:val="003F51AE"/>
    <w:rsid w:val="003F557F"/>
    <w:rsid w:val="00402EC1"/>
    <w:rsid w:val="00403D92"/>
    <w:rsid w:val="00404D1C"/>
    <w:rsid w:val="00410228"/>
    <w:rsid w:val="0041236C"/>
    <w:rsid w:val="004142A1"/>
    <w:rsid w:val="00414A42"/>
    <w:rsid w:val="004153DF"/>
    <w:rsid w:val="00416E5D"/>
    <w:rsid w:val="0042283C"/>
    <w:rsid w:val="00423A53"/>
    <w:rsid w:val="00423FAA"/>
    <w:rsid w:val="0042420A"/>
    <w:rsid w:val="004268D9"/>
    <w:rsid w:val="004418F5"/>
    <w:rsid w:val="004451AA"/>
    <w:rsid w:val="00451BC3"/>
    <w:rsid w:val="00457079"/>
    <w:rsid w:val="00462FA1"/>
    <w:rsid w:val="00463F06"/>
    <w:rsid w:val="00465049"/>
    <w:rsid w:val="00465B1C"/>
    <w:rsid w:val="004675E5"/>
    <w:rsid w:val="00470D9B"/>
    <w:rsid w:val="004734D1"/>
    <w:rsid w:val="00474EBD"/>
    <w:rsid w:val="00476EC4"/>
    <w:rsid w:val="00477CE7"/>
    <w:rsid w:val="00481514"/>
    <w:rsid w:val="00484034"/>
    <w:rsid w:val="00484E9C"/>
    <w:rsid w:val="0049100F"/>
    <w:rsid w:val="00494C76"/>
    <w:rsid w:val="0049571D"/>
    <w:rsid w:val="00496516"/>
    <w:rsid w:val="004A0168"/>
    <w:rsid w:val="004A0C6E"/>
    <w:rsid w:val="004A12AF"/>
    <w:rsid w:val="004A2BA2"/>
    <w:rsid w:val="004A48EA"/>
    <w:rsid w:val="004B1942"/>
    <w:rsid w:val="004B6024"/>
    <w:rsid w:val="004B69DC"/>
    <w:rsid w:val="004B6BBB"/>
    <w:rsid w:val="004B7BC1"/>
    <w:rsid w:val="004C48D6"/>
    <w:rsid w:val="004C627E"/>
    <w:rsid w:val="004C6FED"/>
    <w:rsid w:val="004C7FFB"/>
    <w:rsid w:val="004D7CDC"/>
    <w:rsid w:val="004E0C33"/>
    <w:rsid w:val="004E2E59"/>
    <w:rsid w:val="004E5E7D"/>
    <w:rsid w:val="004E6636"/>
    <w:rsid w:val="004E79F4"/>
    <w:rsid w:val="004F305D"/>
    <w:rsid w:val="004F3B84"/>
    <w:rsid w:val="005005A7"/>
    <w:rsid w:val="00500D85"/>
    <w:rsid w:val="0050215E"/>
    <w:rsid w:val="00504408"/>
    <w:rsid w:val="005061AC"/>
    <w:rsid w:val="00510A36"/>
    <w:rsid w:val="00512A4E"/>
    <w:rsid w:val="0051341A"/>
    <w:rsid w:val="00514D2F"/>
    <w:rsid w:val="00515809"/>
    <w:rsid w:val="005164A7"/>
    <w:rsid w:val="005224D1"/>
    <w:rsid w:val="00522F9F"/>
    <w:rsid w:val="00523215"/>
    <w:rsid w:val="00527B5D"/>
    <w:rsid w:val="00536EE7"/>
    <w:rsid w:val="005447A5"/>
    <w:rsid w:val="00547594"/>
    <w:rsid w:val="00547D40"/>
    <w:rsid w:val="00551C42"/>
    <w:rsid w:val="00554117"/>
    <w:rsid w:val="005574E8"/>
    <w:rsid w:val="0056140F"/>
    <w:rsid w:val="00561437"/>
    <w:rsid w:val="0056528E"/>
    <w:rsid w:val="005673CB"/>
    <w:rsid w:val="00567C98"/>
    <w:rsid w:val="0057162A"/>
    <w:rsid w:val="0057174D"/>
    <w:rsid w:val="00572E8D"/>
    <w:rsid w:val="00573990"/>
    <w:rsid w:val="00575105"/>
    <w:rsid w:val="0057641A"/>
    <w:rsid w:val="00580752"/>
    <w:rsid w:val="0058180C"/>
    <w:rsid w:val="00583AFB"/>
    <w:rsid w:val="005901AB"/>
    <w:rsid w:val="00590781"/>
    <w:rsid w:val="00592F26"/>
    <w:rsid w:val="00593AA8"/>
    <w:rsid w:val="00596635"/>
    <w:rsid w:val="005A1FDA"/>
    <w:rsid w:val="005A2C38"/>
    <w:rsid w:val="005A3617"/>
    <w:rsid w:val="005A4867"/>
    <w:rsid w:val="005A5506"/>
    <w:rsid w:val="005A7E60"/>
    <w:rsid w:val="005C2AAF"/>
    <w:rsid w:val="005C6E59"/>
    <w:rsid w:val="005D308A"/>
    <w:rsid w:val="005D58C0"/>
    <w:rsid w:val="005D6948"/>
    <w:rsid w:val="005D7741"/>
    <w:rsid w:val="005E4039"/>
    <w:rsid w:val="005E413A"/>
    <w:rsid w:val="005E62D5"/>
    <w:rsid w:val="005E7FDC"/>
    <w:rsid w:val="005F0941"/>
    <w:rsid w:val="005F0D91"/>
    <w:rsid w:val="005F116E"/>
    <w:rsid w:val="005F31BC"/>
    <w:rsid w:val="00604C4D"/>
    <w:rsid w:val="00611940"/>
    <w:rsid w:val="00611FD8"/>
    <w:rsid w:val="00612598"/>
    <w:rsid w:val="0061414A"/>
    <w:rsid w:val="0062065F"/>
    <w:rsid w:val="00622176"/>
    <w:rsid w:val="006227C7"/>
    <w:rsid w:val="00623AB3"/>
    <w:rsid w:val="00623FED"/>
    <w:rsid w:val="006313C2"/>
    <w:rsid w:val="0063573C"/>
    <w:rsid w:val="00641A1E"/>
    <w:rsid w:val="00643235"/>
    <w:rsid w:val="00643913"/>
    <w:rsid w:val="00650B31"/>
    <w:rsid w:val="00652AD1"/>
    <w:rsid w:val="00655145"/>
    <w:rsid w:val="00663BF5"/>
    <w:rsid w:val="00664163"/>
    <w:rsid w:val="006701DB"/>
    <w:rsid w:val="006707F0"/>
    <w:rsid w:val="0067648D"/>
    <w:rsid w:val="00677252"/>
    <w:rsid w:val="00683A49"/>
    <w:rsid w:val="00683BC0"/>
    <w:rsid w:val="00686A00"/>
    <w:rsid w:val="00686A13"/>
    <w:rsid w:val="00687922"/>
    <w:rsid w:val="00697F2C"/>
    <w:rsid w:val="006A0650"/>
    <w:rsid w:val="006A069F"/>
    <w:rsid w:val="006A094F"/>
    <w:rsid w:val="006A128B"/>
    <w:rsid w:val="006A1C61"/>
    <w:rsid w:val="006B127A"/>
    <w:rsid w:val="006B281E"/>
    <w:rsid w:val="006B6EFA"/>
    <w:rsid w:val="006B7C33"/>
    <w:rsid w:val="006B7EB1"/>
    <w:rsid w:val="006C192A"/>
    <w:rsid w:val="006C1E0B"/>
    <w:rsid w:val="006C35CB"/>
    <w:rsid w:val="006C5B36"/>
    <w:rsid w:val="006C5B41"/>
    <w:rsid w:val="006D37C6"/>
    <w:rsid w:val="006D5041"/>
    <w:rsid w:val="006E0033"/>
    <w:rsid w:val="006E3E58"/>
    <w:rsid w:val="006E6DFB"/>
    <w:rsid w:val="006E7C91"/>
    <w:rsid w:val="006F23D8"/>
    <w:rsid w:val="006F3252"/>
    <w:rsid w:val="006F420D"/>
    <w:rsid w:val="006F4485"/>
    <w:rsid w:val="006F6724"/>
    <w:rsid w:val="00701A45"/>
    <w:rsid w:val="00702502"/>
    <w:rsid w:val="00704AFC"/>
    <w:rsid w:val="00712D38"/>
    <w:rsid w:val="00713E7E"/>
    <w:rsid w:val="00713EED"/>
    <w:rsid w:val="00720C0A"/>
    <w:rsid w:val="00724717"/>
    <w:rsid w:val="00724F78"/>
    <w:rsid w:val="0073388B"/>
    <w:rsid w:val="0073779C"/>
    <w:rsid w:val="00740D42"/>
    <w:rsid w:val="00743D4E"/>
    <w:rsid w:val="00745E18"/>
    <w:rsid w:val="00745FF9"/>
    <w:rsid w:val="00754576"/>
    <w:rsid w:val="007602A6"/>
    <w:rsid w:val="00760331"/>
    <w:rsid w:val="00761808"/>
    <w:rsid w:val="00763AC6"/>
    <w:rsid w:val="007657CD"/>
    <w:rsid w:val="007658D0"/>
    <w:rsid w:val="0076674F"/>
    <w:rsid w:val="0076705A"/>
    <w:rsid w:val="00767076"/>
    <w:rsid w:val="00767A30"/>
    <w:rsid w:val="00770FAB"/>
    <w:rsid w:val="00776B59"/>
    <w:rsid w:val="00781982"/>
    <w:rsid w:val="00783C6D"/>
    <w:rsid w:val="007857EA"/>
    <w:rsid w:val="007902FF"/>
    <w:rsid w:val="007941F8"/>
    <w:rsid w:val="007A09F6"/>
    <w:rsid w:val="007A1FF9"/>
    <w:rsid w:val="007A6607"/>
    <w:rsid w:val="007A68C5"/>
    <w:rsid w:val="007B12B9"/>
    <w:rsid w:val="007B4D78"/>
    <w:rsid w:val="007B5F4F"/>
    <w:rsid w:val="007B635C"/>
    <w:rsid w:val="007B6BCE"/>
    <w:rsid w:val="007C05DC"/>
    <w:rsid w:val="007C09DF"/>
    <w:rsid w:val="007C447B"/>
    <w:rsid w:val="007C4AA8"/>
    <w:rsid w:val="007C60E6"/>
    <w:rsid w:val="007C70CC"/>
    <w:rsid w:val="007D14C2"/>
    <w:rsid w:val="007D3B8B"/>
    <w:rsid w:val="007E0EFF"/>
    <w:rsid w:val="007E169E"/>
    <w:rsid w:val="007E1CE3"/>
    <w:rsid w:val="007E4C6B"/>
    <w:rsid w:val="007F2874"/>
    <w:rsid w:val="007F55A2"/>
    <w:rsid w:val="00800A84"/>
    <w:rsid w:val="00800CE9"/>
    <w:rsid w:val="008014F8"/>
    <w:rsid w:val="0080163C"/>
    <w:rsid w:val="008036F4"/>
    <w:rsid w:val="00807DE4"/>
    <w:rsid w:val="00812193"/>
    <w:rsid w:val="0081275D"/>
    <w:rsid w:val="00812762"/>
    <w:rsid w:val="00813E13"/>
    <w:rsid w:val="00815EC1"/>
    <w:rsid w:val="008202A5"/>
    <w:rsid w:val="00821A07"/>
    <w:rsid w:val="00826042"/>
    <w:rsid w:val="0082720C"/>
    <w:rsid w:val="0082730F"/>
    <w:rsid w:val="00827BF7"/>
    <w:rsid w:val="00831DCC"/>
    <w:rsid w:val="00835B7F"/>
    <w:rsid w:val="008360F8"/>
    <w:rsid w:val="00837507"/>
    <w:rsid w:val="00837F79"/>
    <w:rsid w:val="00842FEC"/>
    <w:rsid w:val="00853A45"/>
    <w:rsid w:val="00853CAE"/>
    <w:rsid w:val="00855460"/>
    <w:rsid w:val="00856503"/>
    <w:rsid w:val="00862819"/>
    <w:rsid w:val="00865DA0"/>
    <w:rsid w:val="0087269D"/>
    <w:rsid w:val="00877CD6"/>
    <w:rsid w:val="0088246B"/>
    <w:rsid w:val="00883FA5"/>
    <w:rsid w:val="00884A67"/>
    <w:rsid w:val="008862E1"/>
    <w:rsid w:val="00886465"/>
    <w:rsid w:val="00886659"/>
    <w:rsid w:val="00895406"/>
    <w:rsid w:val="00897734"/>
    <w:rsid w:val="008A0A93"/>
    <w:rsid w:val="008A1D51"/>
    <w:rsid w:val="008A47AD"/>
    <w:rsid w:val="008B4250"/>
    <w:rsid w:val="008B4828"/>
    <w:rsid w:val="008B7A12"/>
    <w:rsid w:val="008B7CB2"/>
    <w:rsid w:val="008C040D"/>
    <w:rsid w:val="008C5229"/>
    <w:rsid w:val="008D0F6A"/>
    <w:rsid w:val="008D2448"/>
    <w:rsid w:val="008D24A9"/>
    <w:rsid w:val="008D3263"/>
    <w:rsid w:val="008D6055"/>
    <w:rsid w:val="008D631D"/>
    <w:rsid w:val="008D7266"/>
    <w:rsid w:val="008D72BB"/>
    <w:rsid w:val="008E2C94"/>
    <w:rsid w:val="008E356C"/>
    <w:rsid w:val="008E4B6A"/>
    <w:rsid w:val="008E51EC"/>
    <w:rsid w:val="008E7F9D"/>
    <w:rsid w:val="008F0538"/>
    <w:rsid w:val="0090099F"/>
    <w:rsid w:val="00902823"/>
    <w:rsid w:val="00902DBD"/>
    <w:rsid w:val="0090558A"/>
    <w:rsid w:val="009063BA"/>
    <w:rsid w:val="009072EE"/>
    <w:rsid w:val="009113D4"/>
    <w:rsid w:val="00914BEC"/>
    <w:rsid w:val="009165B0"/>
    <w:rsid w:val="00920CE9"/>
    <w:rsid w:val="009274C6"/>
    <w:rsid w:val="00942153"/>
    <w:rsid w:val="009477BF"/>
    <w:rsid w:val="00947AFA"/>
    <w:rsid w:val="00950357"/>
    <w:rsid w:val="00950573"/>
    <w:rsid w:val="00951182"/>
    <w:rsid w:val="0095512D"/>
    <w:rsid w:val="00956141"/>
    <w:rsid w:val="00960AE9"/>
    <w:rsid w:val="00963E7B"/>
    <w:rsid w:val="00965E0F"/>
    <w:rsid w:val="0096615A"/>
    <w:rsid w:val="00966572"/>
    <w:rsid w:val="00967B1F"/>
    <w:rsid w:val="009703A3"/>
    <w:rsid w:val="00970EA7"/>
    <w:rsid w:val="009712EE"/>
    <w:rsid w:val="00975541"/>
    <w:rsid w:val="0097555B"/>
    <w:rsid w:val="00982CB9"/>
    <w:rsid w:val="009839D6"/>
    <w:rsid w:val="009851DE"/>
    <w:rsid w:val="009866C7"/>
    <w:rsid w:val="00987C73"/>
    <w:rsid w:val="00990D04"/>
    <w:rsid w:val="00992E71"/>
    <w:rsid w:val="00996674"/>
    <w:rsid w:val="00996A91"/>
    <w:rsid w:val="009977AD"/>
    <w:rsid w:val="009A1F8C"/>
    <w:rsid w:val="009A498D"/>
    <w:rsid w:val="009A5DB3"/>
    <w:rsid w:val="009B17E9"/>
    <w:rsid w:val="009B2F4C"/>
    <w:rsid w:val="009B3A90"/>
    <w:rsid w:val="009B59EE"/>
    <w:rsid w:val="009B7577"/>
    <w:rsid w:val="009C1112"/>
    <w:rsid w:val="009C4D4F"/>
    <w:rsid w:val="009C5D59"/>
    <w:rsid w:val="009C7BE5"/>
    <w:rsid w:val="009D285C"/>
    <w:rsid w:val="009E0A67"/>
    <w:rsid w:val="009E33C5"/>
    <w:rsid w:val="009E505E"/>
    <w:rsid w:val="009F1FA5"/>
    <w:rsid w:val="009F2BEE"/>
    <w:rsid w:val="009F4426"/>
    <w:rsid w:val="009F5032"/>
    <w:rsid w:val="009F510B"/>
    <w:rsid w:val="009F6B59"/>
    <w:rsid w:val="00A00722"/>
    <w:rsid w:val="00A00920"/>
    <w:rsid w:val="00A058AF"/>
    <w:rsid w:val="00A06500"/>
    <w:rsid w:val="00A067A6"/>
    <w:rsid w:val="00A1146D"/>
    <w:rsid w:val="00A11D03"/>
    <w:rsid w:val="00A2253B"/>
    <w:rsid w:val="00A2404C"/>
    <w:rsid w:val="00A2425D"/>
    <w:rsid w:val="00A26CD3"/>
    <w:rsid w:val="00A3268F"/>
    <w:rsid w:val="00A348CF"/>
    <w:rsid w:val="00A3495A"/>
    <w:rsid w:val="00A400B9"/>
    <w:rsid w:val="00A413FB"/>
    <w:rsid w:val="00A4418D"/>
    <w:rsid w:val="00A4458D"/>
    <w:rsid w:val="00A501D2"/>
    <w:rsid w:val="00A51252"/>
    <w:rsid w:val="00A527AA"/>
    <w:rsid w:val="00A5481F"/>
    <w:rsid w:val="00A55D1A"/>
    <w:rsid w:val="00A5699E"/>
    <w:rsid w:val="00A64D4A"/>
    <w:rsid w:val="00A73233"/>
    <w:rsid w:val="00A7420C"/>
    <w:rsid w:val="00A74317"/>
    <w:rsid w:val="00A7485C"/>
    <w:rsid w:val="00A74DC4"/>
    <w:rsid w:val="00A7597D"/>
    <w:rsid w:val="00A81608"/>
    <w:rsid w:val="00A82227"/>
    <w:rsid w:val="00A870D6"/>
    <w:rsid w:val="00A8728B"/>
    <w:rsid w:val="00A94BDE"/>
    <w:rsid w:val="00A963F8"/>
    <w:rsid w:val="00A97472"/>
    <w:rsid w:val="00AA0EC5"/>
    <w:rsid w:val="00AA317D"/>
    <w:rsid w:val="00AB192A"/>
    <w:rsid w:val="00AB1E15"/>
    <w:rsid w:val="00AB4993"/>
    <w:rsid w:val="00AB56A0"/>
    <w:rsid w:val="00AB6AE6"/>
    <w:rsid w:val="00AB7B09"/>
    <w:rsid w:val="00AC21AC"/>
    <w:rsid w:val="00AC68AA"/>
    <w:rsid w:val="00AD1413"/>
    <w:rsid w:val="00AD2099"/>
    <w:rsid w:val="00AD57DE"/>
    <w:rsid w:val="00AD5A99"/>
    <w:rsid w:val="00AD61CC"/>
    <w:rsid w:val="00AE25CA"/>
    <w:rsid w:val="00AF135E"/>
    <w:rsid w:val="00AF1770"/>
    <w:rsid w:val="00AF2E59"/>
    <w:rsid w:val="00AF784C"/>
    <w:rsid w:val="00B010F4"/>
    <w:rsid w:val="00B03533"/>
    <w:rsid w:val="00B05583"/>
    <w:rsid w:val="00B07D92"/>
    <w:rsid w:val="00B10B3E"/>
    <w:rsid w:val="00B123CF"/>
    <w:rsid w:val="00B153E8"/>
    <w:rsid w:val="00B157E3"/>
    <w:rsid w:val="00B1676C"/>
    <w:rsid w:val="00B25477"/>
    <w:rsid w:val="00B26977"/>
    <w:rsid w:val="00B274AE"/>
    <w:rsid w:val="00B319B2"/>
    <w:rsid w:val="00B343BB"/>
    <w:rsid w:val="00B34BFB"/>
    <w:rsid w:val="00B36B50"/>
    <w:rsid w:val="00B43578"/>
    <w:rsid w:val="00B51812"/>
    <w:rsid w:val="00B54857"/>
    <w:rsid w:val="00B62722"/>
    <w:rsid w:val="00B66DBE"/>
    <w:rsid w:val="00B67830"/>
    <w:rsid w:val="00B756F9"/>
    <w:rsid w:val="00B81BD1"/>
    <w:rsid w:val="00B86544"/>
    <w:rsid w:val="00B87B04"/>
    <w:rsid w:val="00B90A69"/>
    <w:rsid w:val="00B90ACE"/>
    <w:rsid w:val="00B94DCE"/>
    <w:rsid w:val="00B95A8E"/>
    <w:rsid w:val="00BA0182"/>
    <w:rsid w:val="00BA322D"/>
    <w:rsid w:val="00BA3D41"/>
    <w:rsid w:val="00BA5250"/>
    <w:rsid w:val="00BA59A1"/>
    <w:rsid w:val="00BB0402"/>
    <w:rsid w:val="00BB5498"/>
    <w:rsid w:val="00BB6851"/>
    <w:rsid w:val="00BB792F"/>
    <w:rsid w:val="00BC0301"/>
    <w:rsid w:val="00BC0C0F"/>
    <w:rsid w:val="00BC1CC1"/>
    <w:rsid w:val="00BC2DD2"/>
    <w:rsid w:val="00BC5684"/>
    <w:rsid w:val="00BC60FD"/>
    <w:rsid w:val="00BD0827"/>
    <w:rsid w:val="00BD1FD1"/>
    <w:rsid w:val="00BD2A4B"/>
    <w:rsid w:val="00BE0698"/>
    <w:rsid w:val="00BE0E10"/>
    <w:rsid w:val="00BE1F2C"/>
    <w:rsid w:val="00BF43E2"/>
    <w:rsid w:val="00BF54D3"/>
    <w:rsid w:val="00BF76FE"/>
    <w:rsid w:val="00C04558"/>
    <w:rsid w:val="00C050C5"/>
    <w:rsid w:val="00C065ED"/>
    <w:rsid w:val="00C074BB"/>
    <w:rsid w:val="00C10078"/>
    <w:rsid w:val="00C10C22"/>
    <w:rsid w:val="00C11787"/>
    <w:rsid w:val="00C13C64"/>
    <w:rsid w:val="00C1698E"/>
    <w:rsid w:val="00C308BB"/>
    <w:rsid w:val="00C3095E"/>
    <w:rsid w:val="00C30A2A"/>
    <w:rsid w:val="00C30EC3"/>
    <w:rsid w:val="00C35C36"/>
    <w:rsid w:val="00C360FC"/>
    <w:rsid w:val="00C43899"/>
    <w:rsid w:val="00C47D7F"/>
    <w:rsid w:val="00C53EA8"/>
    <w:rsid w:val="00C54455"/>
    <w:rsid w:val="00C54957"/>
    <w:rsid w:val="00C5564B"/>
    <w:rsid w:val="00C56740"/>
    <w:rsid w:val="00C653F1"/>
    <w:rsid w:val="00C677E0"/>
    <w:rsid w:val="00C679C4"/>
    <w:rsid w:val="00C67A76"/>
    <w:rsid w:val="00C72000"/>
    <w:rsid w:val="00C8001E"/>
    <w:rsid w:val="00C874A0"/>
    <w:rsid w:val="00C923A7"/>
    <w:rsid w:val="00C952F2"/>
    <w:rsid w:val="00C971B7"/>
    <w:rsid w:val="00C9731B"/>
    <w:rsid w:val="00C978F2"/>
    <w:rsid w:val="00C97CD4"/>
    <w:rsid w:val="00CA1614"/>
    <w:rsid w:val="00CA4BBE"/>
    <w:rsid w:val="00CA6510"/>
    <w:rsid w:val="00CB326F"/>
    <w:rsid w:val="00CB3790"/>
    <w:rsid w:val="00CB3B4F"/>
    <w:rsid w:val="00CB4D6C"/>
    <w:rsid w:val="00CB7A15"/>
    <w:rsid w:val="00CC1BD5"/>
    <w:rsid w:val="00CC3F64"/>
    <w:rsid w:val="00CC7842"/>
    <w:rsid w:val="00CD0AC1"/>
    <w:rsid w:val="00CD12D1"/>
    <w:rsid w:val="00CD4DA3"/>
    <w:rsid w:val="00CD6B12"/>
    <w:rsid w:val="00CE0281"/>
    <w:rsid w:val="00CE2F1B"/>
    <w:rsid w:val="00CE3A5F"/>
    <w:rsid w:val="00CE4850"/>
    <w:rsid w:val="00CE68F6"/>
    <w:rsid w:val="00CF2FD1"/>
    <w:rsid w:val="00CF4865"/>
    <w:rsid w:val="00CF6B65"/>
    <w:rsid w:val="00D05C82"/>
    <w:rsid w:val="00D064D6"/>
    <w:rsid w:val="00D15D6C"/>
    <w:rsid w:val="00D162A2"/>
    <w:rsid w:val="00D20E45"/>
    <w:rsid w:val="00D23A63"/>
    <w:rsid w:val="00D25738"/>
    <w:rsid w:val="00D25865"/>
    <w:rsid w:val="00D318B6"/>
    <w:rsid w:val="00D32B37"/>
    <w:rsid w:val="00D40D91"/>
    <w:rsid w:val="00D41CB9"/>
    <w:rsid w:val="00D4266A"/>
    <w:rsid w:val="00D427C7"/>
    <w:rsid w:val="00D517C5"/>
    <w:rsid w:val="00D53B15"/>
    <w:rsid w:val="00D54357"/>
    <w:rsid w:val="00D5441B"/>
    <w:rsid w:val="00D609A2"/>
    <w:rsid w:val="00D61289"/>
    <w:rsid w:val="00D65CCD"/>
    <w:rsid w:val="00D70B42"/>
    <w:rsid w:val="00D70E6F"/>
    <w:rsid w:val="00D7440A"/>
    <w:rsid w:val="00D74506"/>
    <w:rsid w:val="00D74ACF"/>
    <w:rsid w:val="00D81E95"/>
    <w:rsid w:val="00D84ED2"/>
    <w:rsid w:val="00D85DC5"/>
    <w:rsid w:val="00D865C3"/>
    <w:rsid w:val="00D86FB0"/>
    <w:rsid w:val="00D874A7"/>
    <w:rsid w:val="00D9073F"/>
    <w:rsid w:val="00D90A88"/>
    <w:rsid w:val="00D93849"/>
    <w:rsid w:val="00DA00B7"/>
    <w:rsid w:val="00DA018C"/>
    <w:rsid w:val="00DA1108"/>
    <w:rsid w:val="00DA4822"/>
    <w:rsid w:val="00DB066C"/>
    <w:rsid w:val="00DB2564"/>
    <w:rsid w:val="00DB49C2"/>
    <w:rsid w:val="00DC6A7D"/>
    <w:rsid w:val="00DC6E63"/>
    <w:rsid w:val="00DC71B6"/>
    <w:rsid w:val="00DD0B25"/>
    <w:rsid w:val="00DD400D"/>
    <w:rsid w:val="00DD5E87"/>
    <w:rsid w:val="00DD6A2A"/>
    <w:rsid w:val="00DD707E"/>
    <w:rsid w:val="00DE3717"/>
    <w:rsid w:val="00DE5EA4"/>
    <w:rsid w:val="00DE7517"/>
    <w:rsid w:val="00DF0714"/>
    <w:rsid w:val="00DF407C"/>
    <w:rsid w:val="00DF4818"/>
    <w:rsid w:val="00DF4ED0"/>
    <w:rsid w:val="00DF585A"/>
    <w:rsid w:val="00DF5FC4"/>
    <w:rsid w:val="00DF73D1"/>
    <w:rsid w:val="00E00A4D"/>
    <w:rsid w:val="00E011C4"/>
    <w:rsid w:val="00E032EB"/>
    <w:rsid w:val="00E035DA"/>
    <w:rsid w:val="00E0379A"/>
    <w:rsid w:val="00E04E63"/>
    <w:rsid w:val="00E06711"/>
    <w:rsid w:val="00E07E1D"/>
    <w:rsid w:val="00E146C4"/>
    <w:rsid w:val="00E15146"/>
    <w:rsid w:val="00E244DB"/>
    <w:rsid w:val="00E26B1F"/>
    <w:rsid w:val="00E32022"/>
    <w:rsid w:val="00E336E9"/>
    <w:rsid w:val="00E34B20"/>
    <w:rsid w:val="00E373D8"/>
    <w:rsid w:val="00E41827"/>
    <w:rsid w:val="00E443D8"/>
    <w:rsid w:val="00E47BCC"/>
    <w:rsid w:val="00E53E2C"/>
    <w:rsid w:val="00E54FF5"/>
    <w:rsid w:val="00E55DB8"/>
    <w:rsid w:val="00E61493"/>
    <w:rsid w:val="00E64909"/>
    <w:rsid w:val="00E650BE"/>
    <w:rsid w:val="00E65710"/>
    <w:rsid w:val="00E666C9"/>
    <w:rsid w:val="00E666E7"/>
    <w:rsid w:val="00E70F3B"/>
    <w:rsid w:val="00E755C4"/>
    <w:rsid w:val="00E7678F"/>
    <w:rsid w:val="00E7725A"/>
    <w:rsid w:val="00E800BB"/>
    <w:rsid w:val="00E80B86"/>
    <w:rsid w:val="00E82F5D"/>
    <w:rsid w:val="00E8469C"/>
    <w:rsid w:val="00E85E75"/>
    <w:rsid w:val="00E97905"/>
    <w:rsid w:val="00EB0BA9"/>
    <w:rsid w:val="00EB36C7"/>
    <w:rsid w:val="00EB4B09"/>
    <w:rsid w:val="00EB4D3B"/>
    <w:rsid w:val="00EC50EB"/>
    <w:rsid w:val="00ED2A6C"/>
    <w:rsid w:val="00ED3466"/>
    <w:rsid w:val="00ED4B58"/>
    <w:rsid w:val="00ED5678"/>
    <w:rsid w:val="00ED6D7B"/>
    <w:rsid w:val="00ED6E60"/>
    <w:rsid w:val="00EE038E"/>
    <w:rsid w:val="00EE0726"/>
    <w:rsid w:val="00EE0989"/>
    <w:rsid w:val="00EE29FC"/>
    <w:rsid w:val="00EF064D"/>
    <w:rsid w:val="00EF0686"/>
    <w:rsid w:val="00EF1A18"/>
    <w:rsid w:val="00EF2EAE"/>
    <w:rsid w:val="00EF63A6"/>
    <w:rsid w:val="00EF680C"/>
    <w:rsid w:val="00F0150D"/>
    <w:rsid w:val="00F01B77"/>
    <w:rsid w:val="00F024A0"/>
    <w:rsid w:val="00F0442B"/>
    <w:rsid w:val="00F05959"/>
    <w:rsid w:val="00F06A12"/>
    <w:rsid w:val="00F11C66"/>
    <w:rsid w:val="00F15657"/>
    <w:rsid w:val="00F1629D"/>
    <w:rsid w:val="00F16B4D"/>
    <w:rsid w:val="00F179CE"/>
    <w:rsid w:val="00F306CD"/>
    <w:rsid w:val="00F32FA7"/>
    <w:rsid w:val="00F332CD"/>
    <w:rsid w:val="00F3359D"/>
    <w:rsid w:val="00F3779D"/>
    <w:rsid w:val="00F400A3"/>
    <w:rsid w:val="00F529E5"/>
    <w:rsid w:val="00F55B22"/>
    <w:rsid w:val="00F577E8"/>
    <w:rsid w:val="00F65059"/>
    <w:rsid w:val="00F6511A"/>
    <w:rsid w:val="00F66F83"/>
    <w:rsid w:val="00F72BDC"/>
    <w:rsid w:val="00F7369A"/>
    <w:rsid w:val="00F75CC8"/>
    <w:rsid w:val="00F80EB7"/>
    <w:rsid w:val="00F83B42"/>
    <w:rsid w:val="00F851BE"/>
    <w:rsid w:val="00F91D46"/>
    <w:rsid w:val="00F92B37"/>
    <w:rsid w:val="00FA1D7F"/>
    <w:rsid w:val="00FA3A40"/>
    <w:rsid w:val="00FA3ECE"/>
    <w:rsid w:val="00FA4CAB"/>
    <w:rsid w:val="00FB71D8"/>
    <w:rsid w:val="00FB772A"/>
    <w:rsid w:val="00FC122A"/>
    <w:rsid w:val="00FC269F"/>
    <w:rsid w:val="00FC294B"/>
    <w:rsid w:val="00FC3068"/>
    <w:rsid w:val="00FC6469"/>
    <w:rsid w:val="00FD0B31"/>
    <w:rsid w:val="00FD0C40"/>
    <w:rsid w:val="00FD4DEC"/>
    <w:rsid w:val="00FE0DBD"/>
    <w:rsid w:val="00FE248F"/>
    <w:rsid w:val="00FE2AB9"/>
    <w:rsid w:val="00FE43B7"/>
    <w:rsid w:val="00FE4C47"/>
    <w:rsid w:val="00FE6193"/>
    <w:rsid w:val="00FE7990"/>
    <w:rsid w:val="00FF03FA"/>
    <w:rsid w:val="00FF22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865E"/>
  <w15:chartTrackingRefBased/>
  <w15:docId w15:val="{A31A8CFC-68C8-4427-9AE6-A28358DE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146DC7"/>
    <w:rPr>
      <w:rFonts w:ascii="Georgia" w:hAnsi="Georgia"/>
      <w:sz w:val="20"/>
      <w:lang w:val="en-GB"/>
    </w:rPr>
  </w:style>
  <w:style w:type="paragraph" w:styleId="Otsikko1">
    <w:name w:val="heading 1"/>
    <w:aliases w:val="Heading 1 [Ctrl+1]"/>
    <w:basedOn w:val="Normaali"/>
    <w:next w:val="Bodytext1-5Alt1"/>
    <w:link w:val="Otsikko1Char"/>
    <w:qFormat/>
    <w:rsid w:val="00146DC7"/>
    <w:pPr>
      <w:keepNext/>
      <w:keepLines/>
      <w:numPr>
        <w:numId w:val="11"/>
      </w:numPr>
      <w:spacing w:before="200" w:after="140" w:line="300" w:lineRule="auto"/>
      <w:jc w:val="both"/>
      <w:outlineLvl w:val="0"/>
    </w:pPr>
    <w:rPr>
      <w:rFonts w:eastAsiaTheme="majorEastAsia" w:cstheme="majorBidi"/>
      <w:b/>
      <w:bCs/>
      <w:color w:val="000000" w:themeColor="text1"/>
      <w:sz w:val="22"/>
      <w:szCs w:val="28"/>
    </w:rPr>
  </w:style>
  <w:style w:type="paragraph" w:styleId="Otsikko2">
    <w:name w:val="heading 2"/>
    <w:aliases w:val="Heading 2 [Ctrl+2]"/>
    <w:basedOn w:val="Normaali"/>
    <w:next w:val="Bodytext1-5Alt1"/>
    <w:link w:val="Otsikko2Char"/>
    <w:qFormat/>
    <w:rsid w:val="00146DC7"/>
    <w:pPr>
      <w:keepNext/>
      <w:keepLines/>
      <w:numPr>
        <w:ilvl w:val="1"/>
        <w:numId w:val="11"/>
      </w:numPr>
      <w:spacing w:after="140" w:line="300" w:lineRule="auto"/>
      <w:jc w:val="both"/>
      <w:outlineLvl w:val="1"/>
    </w:pPr>
    <w:rPr>
      <w:rFonts w:eastAsia="Times New Roman"/>
      <w:b/>
      <w:bCs/>
      <w:color w:val="000000" w:themeColor="text1"/>
      <w:szCs w:val="28"/>
      <w:lang w:eastAsia="sv-SE"/>
    </w:rPr>
  </w:style>
  <w:style w:type="paragraph" w:styleId="Otsikko3">
    <w:name w:val="heading 3"/>
    <w:aliases w:val="Heading 3 [Ctrl+3]"/>
    <w:basedOn w:val="Normaali"/>
    <w:next w:val="Bodytext1-5Alt1"/>
    <w:link w:val="Otsikko3Char"/>
    <w:unhideWhenUsed/>
    <w:qFormat/>
    <w:rsid w:val="00146DC7"/>
    <w:pPr>
      <w:keepNext/>
      <w:keepLines/>
      <w:numPr>
        <w:ilvl w:val="2"/>
        <w:numId w:val="11"/>
      </w:numPr>
      <w:spacing w:after="140" w:line="300" w:lineRule="auto"/>
      <w:jc w:val="both"/>
      <w:outlineLvl w:val="2"/>
    </w:pPr>
    <w:rPr>
      <w:rFonts w:eastAsiaTheme="majorEastAsia" w:cstheme="majorBidi"/>
      <w:b/>
      <w:bCs/>
      <w:color w:val="000000" w:themeColor="text1"/>
    </w:rPr>
  </w:style>
  <w:style w:type="paragraph" w:styleId="Otsikko4">
    <w:name w:val="heading 4"/>
    <w:aliases w:val="Heading 4 [Ctrl+4]"/>
    <w:basedOn w:val="Normaali"/>
    <w:next w:val="Bodytext1-5Alt1"/>
    <w:link w:val="Otsikko4Char"/>
    <w:qFormat/>
    <w:rsid w:val="00146DC7"/>
    <w:pPr>
      <w:keepNext/>
      <w:keepLines/>
      <w:numPr>
        <w:ilvl w:val="3"/>
        <w:numId w:val="11"/>
      </w:numPr>
      <w:spacing w:after="140" w:line="300" w:lineRule="auto"/>
      <w:jc w:val="both"/>
      <w:outlineLvl w:val="3"/>
    </w:pPr>
    <w:rPr>
      <w:rFonts w:eastAsiaTheme="majorEastAsia" w:cstheme="majorBidi"/>
      <w:b/>
      <w:bCs/>
      <w:iCs/>
      <w:color w:val="000000" w:themeColor="text1"/>
      <w:lang w:eastAsia="zh-CN"/>
    </w:rPr>
  </w:style>
  <w:style w:type="paragraph" w:styleId="Otsikko5">
    <w:name w:val="heading 5"/>
    <w:aliases w:val="Heading 5 [Ctrl+5]"/>
    <w:basedOn w:val="Normaali"/>
    <w:next w:val="Bodytext1-5Alt1"/>
    <w:link w:val="Otsikko5Char"/>
    <w:qFormat/>
    <w:rsid w:val="00146DC7"/>
    <w:pPr>
      <w:keepNext/>
      <w:keepLines/>
      <w:numPr>
        <w:ilvl w:val="4"/>
        <w:numId w:val="11"/>
      </w:numPr>
      <w:spacing w:after="140" w:line="300" w:lineRule="auto"/>
      <w:outlineLvl w:val="4"/>
    </w:pPr>
    <w:rPr>
      <w:rFonts w:eastAsia="SimHei"/>
      <w:b/>
      <w:lang w:val="en-US"/>
    </w:rPr>
  </w:style>
  <w:style w:type="paragraph" w:styleId="Otsikko6">
    <w:name w:val="heading 6"/>
    <w:basedOn w:val="Normaali"/>
    <w:next w:val="Normaali"/>
    <w:link w:val="Otsikko6Char"/>
    <w:uiPriority w:val="9"/>
    <w:semiHidden/>
    <w:qFormat/>
    <w:rsid w:val="00146DC7"/>
    <w:pPr>
      <w:keepNext/>
      <w:keepLines/>
      <w:numPr>
        <w:ilvl w:val="5"/>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5C7381" w:themeColor="accent1" w:themeShade="7F"/>
      <w:sz w:val="22"/>
    </w:rPr>
  </w:style>
  <w:style w:type="paragraph" w:styleId="Otsikko7">
    <w:name w:val="heading 7"/>
    <w:basedOn w:val="Normaali"/>
    <w:next w:val="Normaali"/>
    <w:link w:val="Otsikko7Char"/>
    <w:uiPriority w:val="9"/>
    <w:semiHidden/>
    <w:qFormat/>
    <w:rsid w:val="00146DC7"/>
    <w:pPr>
      <w:keepNext/>
      <w:keepLines/>
      <w:numPr>
        <w:ilvl w:val="6"/>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sz w:val="22"/>
    </w:rPr>
  </w:style>
  <w:style w:type="paragraph" w:styleId="Otsikko8">
    <w:name w:val="heading 8"/>
    <w:basedOn w:val="Normaali"/>
    <w:next w:val="Normaali"/>
    <w:link w:val="Otsikko8Char"/>
    <w:uiPriority w:val="9"/>
    <w:semiHidden/>
    <w:qFormat/>
    <w:rsid w:val="00146DC7"/>
    <w:pPr>
      <w:keepNext/>
      <w:keepLines/>
      <w:numPr>
        <w:ilvl w:val="7"/>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146DC7"/>
    <w:pPr>
      <w:keepNext/>
      <w:keepLines/>
      <w:numPr>
        <w:ilvl w:val="8"/>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eading 2 [Ctrl+2] Char"/>
    <w:basedOn w:val="Kappaleenoletusfontti"/>
    <w:link w:val="Otsikko2"/>
    <w:rsid w:val="00146DC7"/>
    <w:rPr>
      <w:rFonts w:ascii="Georgia" w:eastAsia="Times New Roman" w:hAnsi="Georgia"/>
      <w:b/>
      <w:bCs/>
      <w:color w:val="000000" w:themeColor="text1"/>
      <w:sz w:val="20"/>
      <w:szCs w:val="28"/>
      <w:lang w:val="en-GB" w:eastAsia="sv-SE"/>
    </w:rPr>
  </w:style>
  <w:style w:type="paragraph" w:styleId="Leipteksti">
    <w:name w:val="Body Text"/>
    <w:basedOn w:val="Normaali"/>
    <w:next w:val="Sisennettyleipteksti"/>
    <w:link w:val="LeiptekstiChar"/>
    <w:semiHidden/>
    <w:unhideWhenUsed/>
    <w:rsid w:val="001D0F21"/>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LeiptekstiChar">
    <w:name w:val="Leipäteksti Char"/>
    <w:basedOn w:val="Kappaleenoletusfontti"/>
    <w:link w:val="Leipteksti"/>
    <w:semiHidden/>
    <w:rsid w:val="00457079"/>
    <w:rPr>
      <w:rFonts w:ascii="Times New Roman" w:eastAsia="Times New Roman" w:hAnsi="Times New Roman" w:cs="Times New Roman"/>
      <w:sz w:val="20"/>
      <w:szCs w:val="20"/>
    </w:rPr>
  </w:style>
  <w:style w:type="paragraph" w:styleId="Sisennettyleipteksti">
    <w:name w:val="Body Text Indent"/>
    <w:basedOn w:val="Normaali"/>
    <w:link w:val="SisennettyleiptekstiChar"/>
    <w:uiPriority w:val="99"/>
    <w:semiHidden/>
    <w:unhideWhenUsed/>
    <w:rsid w:val="001D0F21"/>
    <w:pPr>
      <w:spacing w:after="120"/>
      <w:ind w:left="283"/>
    </w:pPr>
  </w:style>
  <w:style w:type="character" w:customStyle="1" w:styleId="SisennettyleiptekstiChar">
    <w:name w:val="Sisennetty leipäteksti Char"/>
    <w:basedOn w:val="Kappaleenoletusfontti"/>
    <w:link w:val="Sisennettyleipteksti"/>
    <w:uiPriority w:val="99"/>
    <w:semiHidden/>
    <w:rsid w:val="001D0F21"/>
  </w:style>
  <w:style w:type="character" w:styleId="Alaviitteenviite">
    <w:name w:val="footnote reference"/>
    <w:basedOn w:val="Kappaleenoletusfontti"/>
    <w:semiHidden/>
    <w:rsid w:val="005F0D91"/>
    <w:rPr>
      <w:sz w:val="18"/>
      <w:vertAlign w:val="superscript"/>
    </w:rPr>
  </w:style>
  <w:style w:type="paragraph" w:customStyle="1" w:styleId="Tableheader">
    <w:name w:val="Table header"/>
    <w:basedOn w:val="Normaali"/>
    <w:uiPriority w:val="89"/>
    <w:qFormat/>
    <w:rsid w:val="00146DC7"/>
    <w:pPr>
      <w:spacing w:before="100" w:after="100"/>
      <w:jc w:val="both"/>
    </w:pPr>
    <w:rPr>
      <w:rFonts w:cstheme="minorBidi"/>
      <w:b/>
    </w:rPr>
  </w:style>
  <w:style w:type="paragraph" w:customStyle="1" w:styleId="Tablenumberlist0">
    <w:name w:val="Table number list 0"/>
    <w:basedOn w:val="Normaali"/>
    <w:uiPriority w:val="98"/>
    <w:qFormat/>
    <w:rsid w:val="00146DC7"/>
    <w:pPr>
      <w:numPr>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styleId="Sisluet1">
    <w:name w:val="toc 1"/>
    <w:basedOn w:val="Normaali"/>
    <w:next w:val="Normaali"/>
    <w:autoRedefine/>
    <w:uiPriority w:val="39"/>
    <w:rsid w:val="00302898"/>
    <w:pPr>
      <w:tabs>
        <w:tab w:val="right" w:leader="dot" w:pos="9639"/>
      </w:tabs>
      <w:spacing w:before="200" w:after="60"/>
      <w:jc w:val="both"/>
    </w:pPr>
    <w:rPr>
      <w:rFonts w:cstheme="minorBidi"/>
      <w:caps/>
      <w:noProof/>
    </w:rPr>
  </w:style>
  <w:style w:type="paragraph" w:styleId="Sisluet2">
    <w:name w:val="toc 2"/>
    <w:basedOn w:val="Normaali"/>
    <w:next w:val="Normaali"/>
    <w:autoRedefine/>
    <w:uiPriority w:val="39"/>
    <w:rsid w:val="00554117"/>
    <w:pPr>
      <w:tabs>
        <w:tab w:val="right" w:leader="dot" w:pos="9639"/>
      </w:tabs>
      <w:spacing w:before="120" w:after="60"/>
      <w:ind w:left="567" w:hanging="567"/>
      <w:jc w:val="both"/>
    </w:pPr>
    <w:rPr>
      <w:rFonts w:cstheme="minorBidi"/>
      <w:noProof/>
    </w:rPr>
  </w:style>
  <w:style w:type="paragraph" w:styleId="Sisluet3">
    <w:name w:val="toc 3"/>
    <w:basedOn w:val="Normaali"/>
    <w:next w:val="Normaali"/>
    <w:autoRedefine/>
    <w:uiPriority w:val="39"/>
    <w:rsid w:val="00554117"/>
    <w:pPr>
      <w:tabs>
        <w:tab w:val="left" w:pos="1134"/>
        <w:tab w:val="right" w:leader="dot" w:pos="9639"/>
      </w:tabs>
      <w:spacing w:after="60"/>
      <w:ind w:left="1134" w:hanging="567"/>
      <w:jc w:val="both"/>
    </w:pPr>
    <w:rPr>
      <w:rFonts w:cstheme="minorBidi"/>
      <w:noProof/>
    </w:rPr>
  </w:style>
  <w:style w:type="paragraph" w:styleId="Sisluet4">
    <w:name w:val="toc 4"/>
    <w:basedOn w:val="Normaali"/>
    <w:next w:val="Normaali"/>
    <w:autoRedefine/>
    <w:uiPriority w:val="39"/>
    <w:unhideWhenUsed/>
    <w:rsid w:val="00554117"/>
    <w:pPr>
      <w:tabs>
        <w:tab w:val="left" w:pos="1701"/>
        <w:tab w:val="right" w:leader="dot" w:pos="9639"/>
      </w:tabs>
      <w:spacing w:after="60"/>
      <w:ind w:left="1701" w:hanging="567"/>
      <w:jc w:val="both"/>
    </w:pPr>
    <w:rPr>
      <w:rFonts w:cstheme="minorBidi"/>
      <w:noProof/>
    </w:rPr>
  </w:style>
  <w:style w:type="paragraph" w:styleId="Sisluet5">
    <w:name w:val="toc 5"/>
    <w:basedOn w:val="Normaali"/>
    <w:next w:val="Normaali"/>
    <w:autoRedefine/>
    <w:uiPriority w:val="39"/>
    <w:rsid w:val="00554117"/>
    <w:pPr>
      <w:tabs>
        <w:tab w:val="right" w:leader="dot" w:pos="9639"/>
      </w:tabs>
      <w:spacing w:after="60"/>
      <w:ind w:left="2552" w:hanging="851"/>
      <w:jc w:val="both"/>
    </w:pPr>
    <w:rPr>
      <w:rFonts w:eastAsiaTheme="minorEastAsia" w:cstheme="minorBidi"/>
      <w:noProof/>
      <w:lang w:val="fi-FI" w:eastAsia="fi-FI"/>
    </w:rPr>
  </w:style>
  <w:style w:type="character" w:customStyle="1" w:styleId="Otsikko1Char">
    <w:name w:val="Otsikko 1 Char"/>
    <w:aliases w:val="Heading 1 [Ctrl+1] Char"/>
    <w:basedOn w:val="Kappaleenoletusfontti"/>
    <w:link w:val="Otsikko1"/>
    <w:rsid w:val="00146DC7"/>
    <w:rPr>
      <w:rFonts w:ascii="Georgia" w:eastAsiaTheme="majorEastAsia" w:hAnsi="Georgia" w:cstheme="majorBidi"/>
      <w:b/>
      <w:bCs/>
      <w:color w:val="000000" w:themeColor="text1"/>
      <w:szCs w:val="28"/>
      <w:lang w:val="en-GB"/>
    </w:rPr>
  </w:style>
  <w:style w:type="paragraph" w:customStyle="1" w:styleId="Bodytext0Alt0">
    <w:name w:val="Body text 0 [Alt+0]"/>
    <w:basedOn w:val="Normaali"/>
    <w:uiPriority w:val="2"/>
    <w:qFormat/>
    <w:rsid w:val="00146DC7"/>
    <w:pPr>
      <w:spacing w:after="140" w:line="300" w:lineRule="auto"/>
      <w:jc w:val="both"/>
    </w:pPr>
  </w:style>
  <w:style w:type="paragraph" w:customStyle="1" w:styleId="Tablenumberlist1-5">
    <w:name w:val="Table number list 1-5"/>
    <w:basedOn w:val="Normaali"/>
    <w:uiPriority w:val="98"/>
    <w:qFormat/>
    <w:rsid w:val="00146DC7"/>
    <w:pPr>
      <w:numPr>
        <w:ilvl w:val="1"/>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Bodytext1-5Alt1">
    <w:name w:val="Body text 1-5 [Alt+1]"/>
    <w:basedOn w:val="Normaali"/>
    <w:uiPriority w:val="2"/>
    <w:qFormat/>
    <w:rsid w:val="00146DC7"/>
    <w:pPr>
      <w:spacing w:after="140" w:line="300" w:lineRule="auto"/>
      <w:ind w:left="851"/>
      <w:jc w:val="both"/>
    </w:pPr>
  </w:style>
  <w:style w:type="paragraph" w:customStyle="1" w:styleId="Letterlowercase0">
    <w:name w:val="Letter lowercase 0"/>
    <w:basedOn w:val="Normaali"/>
    <w:uiPriority w:val="3"/>
    <w:qFormat/>
    <w:rsid w:val="00146DC7"/>
    <w:pPr>
      <w:numPr>
        <w:numId w:val="13"/>
      </w:numPr>
      <w:spacing w:after="140" w:line="300" w:lineRule="auto"/>
      <w:jc w:val="both"/>
    </w:pPr>
  </w:style>
  <w:style w:type="paragraph" w:customStyle="1" w:styleId="Letterlowercase1-5">
    <w:name w:val="Letter lowercase 1-5"/>
    <w:basedOn w:val="Normaali"/>
    <w:uiPriority w:val="3"/>
    <w:qFormat/>
    <w:rsid w:val="00146DC7"/>
    <w:pPr>
      <w:numPr>
        <w:ilvl w:val="1"/>
        <w:numId w:val="13"/>
      </w:numPr>
      <w:spacing w:after="140" w:line="300" w:lineRule="auto"/>
      <w:jc w:val="both"/>
    </w:pPr>
  </w:style>
  <w:style w:type="paragraph" w:customStyle="1" w:styleId="Letteruppercase0">
    <w:name w:val="Letter uppercase 0"/>
    <w:basedOn w:val="Normaali"/>
    <w:uiPriority w:val="3"/>
    <w:qFormat/>
    <w:rsid w:val="00146DC7"/>
    <w:pPr>
      <w:numPr>
        <w:numId w:val="14"/>
      </w:numPr>
      <w:spacing w:after="140" w:line="300" w:lineRule="auto"/>
      <w:jc w:val="both"/>
    </w:pPr>
  </w:style>
  <w:style w:type="paragraph" w:customStyle="1" w:styleId="Letteruppercase1-5">
    <w:name w:val="Letter uppercase 1-5"/>
    <w:basedOn w:val="Normaali"/>
    <w:uiPriority w:val="3"/>
    <w:qFormat/>
    <w:rsid w:val="00146DC7"/>
    <w:pPr>
      <w:numPr>
        <w:ilvl w:val="1"/>
        <w:numId w:val="14"/>
      </w:numPr>
      <w:spacing w:after="140" w:line="300" w:lineRule="auto"/>
      <w:jc w:val="both"/>
    </w:pPr>
  </w:style>
  <w:style w:type="paragraph" w:customStyle="1" w:styleId="Romanlowercase0">
    <w:name w:val="Roman lowercase 0"/>
    <w:basedOn w:val="Normaali"/>
    <w:uiPriority w:val="3"/>
    <w:qFormat/>
    <w:rsid w:val="00146DC7"/>
    <w:pPr>
      <w:numPr>
        <w:numId w:val="16"/>
      </w:numPr>
      <w:spacing w:after="140" w:line="300" w:lineRule="auto"/>
      <w:jc w:val="both"/>
    </w:pPr>
  </w:style>
  <w:style w:type="paragraph" w:customStyle="1" w:styleId="Romanlowercase1-5">
    <w:name w:val="Roman lowercase 1-5"/>
    <w:basedOn w:val="Normaali"/>
    <w:uiPriority w:val="3"/>
    <w:qFormat/>
    <w:rsid w:val="00146DC7"/>
    <w:pPr>
      <w:numPr>
        <w:ilvl w:val="1"/>
        <w:numId w:val="16"/>
      </w:numPr>
      <w:spacing w:after="140" w:line="300" w:lineRule="auto"/>
      <w:jc w:val="both"/>
    </w:pPr>
  </w:style>
  <w:style w:type="paragraph" w:customStyle="1" w:styleId="Romanuppercase0">
    <w:name w:val="Roman uppercase 0"/>
    <w:basedOn w:val="Normaali"/>
    <w:uiPriority w:val="3"/>
    <w:qFormat/>
    <w:rsid w:val="00146DC7"/>
    <w:pPr>
      <w:numPr>
        <w:numId w:val="17"/>
      </w:numPr>
      <w:spacing w:after="140" w:line="300" w:lineRule="auto"/>
      <w:jc w:val="both"/>
    </w:pPr>
  </w:style>
  <w:style w:type="paragraph" w:customStyle="1" w:styleId="Romanuppercase1-5">
    <w:name w:val="Roman uppercase 1-5"/>
    <w:basedOn w:val="Normaali"/>
    <w:uiPriority w:val="3"/>
    <w:qFormat/>
    <w:rsid w:val="00146DC7"/>
    <w:pPr>
      <w:numPr>
        <w:ilvl w:val="1"/>
        <w:numId w:val="17"/>
      </w:numPr>
      <w:spacing w:after="140" w:line="300" w:lineRule="auto"/>
      <w:jc w:val="both"/>
    </w:pPr>
  </w:style>
  <w:style w:type="paragraph" w:customStyle="1" w:styleId="Listnumber0">
    <w:name w:val="List number 0"/>
    <w:basedOn w:val="Normaali"/>
    <w:uiPriority w:val="4"/>
    <w:qFormat/>
    <w:rsid w:val="00146DC7"/>
    <w:pPr>
      <w:numPr>
        <w:numId w:val="15"/>
      </w:numPr>
      <w:spacing w:after="140" w:line="300" w:lineRule="auto"/>
      <w:jc w:val="both"/>
    </w:pPr>
  </w:style>
  <w:style w:type="paragraph" w:customStyle="1" w:styleId="Listnumber1-5">
    <w:name w:val="List number 1-5"/>
    <w:basedOn w:val="Normaali"/>
    <w:uiPriority w:val="4"/>
    <w:qFormat/>
    <w:rsid w:val="00146DC7"/>
    <w:pPr>
      <w:numPr>
        <w:ilvl w:val="1"/>
        <w:numId w:val="15"/>
      </w:numPr>
      <w:spacing w:after="140" w:line="300" w:lineRule="auto"/>
      <w:jc w:val="both"/>
    </w:pPr>
  </w:style>
  <w:style w:type="paragraph" w:customStyle="1" w:styleId="UnderlinedList0">
    <w:name w:val="Underlined List 0"/>
    <w:basedOn w:val="Normaali"/>
    <w:uiPriority w:val="4"/>
    <w:qFormat/>
    <w:rsid w:val="00146DC7"/>
    <w:pPr>
      <w:numPr>
        <w:numId w:val="18"/>
      </w:numPr>
      <w:spacing w:after="140" w:line="300" w:lineRule="auto"/>
      <w:jc w:val="both"/>
    </w:pPr>
    <w:rPr>
      <w:u w:val="single"/>
    </w:rPr>
  </w:style>
  <w:style w:type="paragraph" w:customStyle="1" w:styleId="UnderlinedList1-5">
    <w:name w:val="Underlined List 1-5"/>
    <w:basedOn w:val="Normaali"/>
    <w:uiPriority w:val="4"/>
    <w:qFormat/>
    <w:rsid w:val="00146DC7"/>
    <w:pPr>
      <w:numPr>
        <w:ilvl w:val="1"/>
        <w:numId w:val="18"/>
      </w:numPr>
      <w:spacing w:after="140" w:line="300" w:lineRule="auto"/>
      <w:jc w:val="both"/>
    </w:pPr>
    <w:rPr>
      <w:u w:val="single"/>
    </w:rPr>
  </w:style>
  <w:style w:type="paragraph" w:customStyle="1" w:styleId="Bullet0">
    <w:name w:val="Bullet 0"/>
    <w:basedOn w:val="Normaali"/>
    <w:uiPriority w:val="5"/>
    <w:qFormat/>
    <w:rsid w:val="00146DC7"/>
    <w:pPr>
      <w:numPr>
        <w:numId w:val="12"/>
      </w:numPr>
      <w:spacing w:after="140" w:line="300" w:lineRule="auto"/>
      <w:jc w:val="both"/>
    </w:pPr>
  </w:style>
  <w:style w:type="paragraph" w:customStyle="1" w:styleId="Bullet1-5">
    <w:name w:val="Bullet 1-5"/>
    <w:basedOn w:val="Normaali"/>
    <w:uiPriority w:val="5"/>
    <w:qFormat/>
    <w:rsid w:val="00146DC7"/>
    <w:pPr>
      <w:numPr>
        <w:ilvl w:val="1"/>
        <w:numId w:val="12"/>
      </w:numPr>
      <w:spacing w:after="140" w:line="300" w:lineRule="auto"/>
      <w:jc w:val="both"/>
    </w:pPr>
  </w:style>
  <w:style w:type="paragraph" w:customStyle="1" w:styleId="Dash0">
    <w:name w:val="Dash 0"/>
    <w:basedOn w:val="Normaali"/>
    <w:uiPriority w:val="5"/>
    <w:qFormat/>
    <w:rsid w:val="00146DC7"/>
    <w:pPr>
      <w:numPr>
        <w:numId w:val="19"/>
      </w:numPr>
      <w:spacing w:after="140" w:line="300" w:lineRule="auto"/>
      <w:jc w:val="both"/>
    </w:pPr>
  </w:style>
  <w:style w:type="paragraph" w:customStyle="1" w:styleId="Dash1-5">
    <w:name w:val="Dash 1-5"/>
    <w:basedOn w:val="Normaali"/>
    <w:uiPriority w:val="5"/>
    <w:qFormat/>
    <w:rsid w:val="00146DC7"/>
    <w:pPr>
      <w:numPr>
        <w:ilvl w:val="1"/>
        <w:numId w:val="19"/>
      </w:numPr>
      <w:spacing w:after="140" w:line="300" w:lineRule="auto"/>
      <w:jc w:val="both"/>
    </w:pPr>
  </w:style>
  <w:style w:type="paragraph" w:customStyle="1" w:styleId="Tablebody0">
    <w:name w:val="Table body 0"/>
    <w:basedOn w:val="Normaali"/>
    <w:uiPriority w:val="40"/>
    <w:qFormat/>
    <w:rsid w:val="00146DC7"/>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Tablebody1-5">
    <w:name w:val="Table body 1-5"/>
    <w:basedOn w:val="Tablebody0"/>
    <w:uiPriority w:val="40"/>
    <w:qFormat/>
    <w:rsid w:val="00146DC7"/>
    <w:pPr>
      <w:ind w:left="851"/>
    </w:pPr>
  </w:style>
  <w:style w:type="paragraph" w:customStyle="1" w:styleId="Tablebullet0">
    <w:name w:val="Table bullet 0"/>
    <w:basedOn w:val="Normaali"/>
    <w:uiPriority w:val="40"/>
    <w:qFormat/>
    <w:rsid w:val="00146DC7"/>
    <w:pPr>
      <w:numPr>
        <w:numId w:val="2"/>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bullet1-5">
    <w:name w:val="Table bullet 1-5"/>
    <w:basedOn w:val="Tablebody0"/>
    <w:uiPriority w:val="40"/>
    <w:qFormat/>
    <w:rsid w:val="00146DC7"/>
    <w:pPr>
      <w:numPr>
        <w:ilvl w:val="1"/>
        <w:numId w:val="3"/>
      </w:numPr>
    </w:pPr>
  </w:style>
  <w:style w:type="character" w:customStyle="1" w:styleId="Otsikko3Char">
    <w:name w:val="Otsikko 3 Char"/>
    <w:aliases w:val="Heading 3 [Ctrl+3] Char"/>
    <w:basedOn w:val="Kappaleenoletusfontti"/>
    <w:link w:val="Otsikko3"/>
    <w:rsid w:val="00146DC7"/>
    <w:rPr>
      <w:rFonts w:ascii="Georgia" w:eastAsiaTheme="majorEastAsia" w:hAnsi="Georgia" w:cstheme="majorBidi"/>
      <w:b/>
      <w:bCs/>
      <w:color w:val="000000" w:themeColor="text1"/>
      <w:sz w:val="20"/>
      <w:lang w:val="en-GB"/>
    </w:rPr>
  </w:style>
  <w:style w:type="character" w:customStyle="1" w:styleId="Otsikko4Char">
    <w:name w:val="Otsikko 4 Char"/>
    <w:aliases w:val="Heading 4 [Ctrl+4] Char"/>
    <w:basedOn w:val="Kappaleenoletusfontti"/>
    <w:link w:val="Otsikko4"/>
    <w:rsid w:val="00146DC7"/>
    <w:rPr>
      <w:rFonts w:ascii="Georgia" w:eastAsiaTheme="majorEastAsia" w:hAnsi="Georgia" w:cstheme="majorBidi"/>
      <w:b/>
      <w:bCs/>
      <w:iCs/>
      <w:color w:val="000000" w:themeColor="text1"/>
      <w:sz w:val="20"/>
      <w:lang w:val="en-GB" w:eastAsia="zh-CN"/>
    </w:rPr>
  </w:style>
  <w:style w:type="character" w:customStyle="1" w:styleId="Otsikko5Char">
    <w:name w:val="Otsikko 5 Char"/>
    <w:aliases w:val="Heading 5 [Ctrl+5] Char"/>
    <w:link w:val="Otsikko5"/>
    <w:rsid w:val="00146DC7"/>
    <w:rPr>
      <w:rFonts w:ascii="Georgia" w:eastAsia="SimHei" w:hAnsi="Georgia"/>
      <w:b/>
      <w:sz w:val="20"/>
      <w:lang w:val="en-US"/>
    </w:rPr>
  </w:style>
  <w:style w:type="paragraph" w:customStyle="1" w:styleId="Schedule0">
    <w:name w:val="Schedule 0"/>
    <w:basedOn w:val="Normaali"/>
    <w:uiPriority w:val="98"/>
    <w:qFormat/>
    <w:rsid w:val="00146DC7"/>
    <w:pPr>
      <w:keepNext/>
      <w:keepLines/>
      <w:spacing w:before="200" w:after="140" w:line="300" w:lineRule="auto"/>
      <w:ind w:left="851" w:hanging="851"/>
      <w:jc w:val="both"/>
      <w:outlineLvl w:val="0"/>
    </w:pPr>
    <w:rPr>
      <w:rFonts w:cstheme="minorBidi"/>
      <w:b/>
      <w:caps/>
      <w:color w:val="000000" w:themeColor="text1"/>
      <w:sz w:val="22"/>
      <w:lang w:val="fi-FI"/>
    </w:rPr>
  </w:style>
  <w:style w:type="paragraph" w:customStyle="1" w:styleId="Schedule1">
    <w:name w:val="Schedule 1"/>
    <w:basedOn w:val="Bodytext0Alt0"/>
    <w:next w:val="Bodytext1-5Alt1"/>
    <w:uiPriority w:val="98"/>
    <w:qFormat/>
    <w:rsid w:val="00146DC7"/>
    <w:pPr>
      <w:keepNext/>
      <w:numPr>
        <w:numId w:val="10"/>
      </w:numPr>
      <w:spacing w:before="200"/>
    </w:pPr>
    <w:rPr>
      <w:b/>
      <w:sz w:val="22"/>
    </w:rPr>
  </w:style>
  <w:style w:type="paragraph" w:customStyle="1" w:styleId="Schedule2">
    <w:name w:val="Schedule 2"/>
    <w:basedOn w:val="Bodytext0Alt0"/>
    <w:next w:val="Bodytext1-5Alt1"/>
    <w:uiPriority w:val="98"/>
    <w:qFormat/>
    <w:rsid w:val="00763AC6"/>
    <w:pPr>
      <w:keepNext/>
      <w:numPr>
        <w:ilvl w:val="1"/>
        <w:numId w:val="10"/>
      </w:numPr>
      <w:ind w:left="0" w:firstLine="0"/>
    </w:pPr>
    <w:rPr>
      <w:b/>
    </w:rPr>
  </w:style>
  <w:style w:type="paragraph" w:customStyle="1" w:styleId="Schedule3">
    <w:name w:val="Schedule 3"/>
    <w:basedOn w:val="Bodytext0Alt0"/>
    <w:next w:val="Bodytext1-5Alt1"/>
    <w:uiPriority w:val="98"/>
    <w:qFormat/>
    <w:rsid w:val="00146DC7"/>
    <w:pPr>
      <w:keepNext/>
      <w:numPr>
        <w:ilvl w:val="2"/>
        <w:numId w:val="10"/>
      </w:numPr>
    </w:pPr>
    <w:rPr>
      <w:b/>
    </w:rPr>
  </w:style>
  <w:style w:type="paragraph" w:customStyle="1" w:styleId="ScheduleNumbered1">
    <w:name w:val="Schedule Numbered 1"/>
    <w:basedOn w:val="Schedule1"/>
    <w:uiPriority w:val="98"/>
    <w:qFormat/>
    <w:rsid w:val="00146DC7"/>
    <w:pPr>
      <w:keepNext w:val="0"/>
    </w:pPr>
    <w:rPr>
      <w:b w:val="0"/>
      <w:sz w:val="20"/>
    </w:rPr>
  </w:style>
  <w:style w:type="paragraph" w:customStyle="1" w:styleId="Schedule4">
    <w:name w:val="Schedule 4"/>
    <w:basedOn w:val="Bodytext0Alt0"/>
    <w:next w:val="Bodytext1-5Alt1"/>
    <w:uiPriority w:val="98"/>
    <w:qFormat/>
    <w:rsid w:val="00763AC6"/>
    <w:pPr>
      <w:keepNext/>
      <w:numPr>
        <w:ilvl w:val="3"/>
        <w:numId w:val="10"/>
      </w:numPr>
      <w:ind w:left="0" w:firstLine="0"/>
    </w:pPr>
    <w:rPr>
      <w:b/>
      <w:lang w:val="sv-SE"/>
    </w:rPr>
  </w:style>
  <w:style w:type="paragraph" w:customStyle="1" w:styleId="Schedule5">
    <w:name w:val="Schedule 5"/>
    <w:basedOn w:val="Schedule3"/>
    <w:next w:val="Bodytext1-5Alt1"/>
    <w:uiPriority w:val="98"/>
    <w:qFormat/>
    <w:rsid w:val="00763AC6"/>
    <w:pPr>
      <w:numPr>
        <w:ilvl w:val="4"/>
      </w:numPr>
      <w:ind w:left="0" w:firstLine="0"/>
    </w:pPr>
  </w:style>
  <w:style w:type="paragraph" w:customStyle="1" w:styleId="ScheduleNumbered2">
    <w:name w:val="Schedule Numbered 2"/>
    <w:basedOn w:val="Schedule2"/>
    <w:uiPriority w:val="98"/>
    <w:qFormat/>
    <w:rsid w:val="00146DC7"/>
    <w:pPr>
      <w:keepNext w:val="0"/>
      <w:ind w:left="851" w:hanging="851"/>
    </w:pPr>
    <w:rPr>
      <w:b w:val="0"/>
    </w:rPr>
  </w:style>
  <w:style w:type="paragraph" w:customStyle="1" w:styleId="ScheduleNumbered3">
    <w:name w:val="Schedule Numbered 3"/>
    <w:basedOn w:val="Schedule3"/>
    <w:uiPriority w:val="98"/>
    <w:qFormat/>
    <w:rsid w:val="00146DC7"/>
    <w:rPr>
      <w:b w:val="0"/>
    </w:rPr>
  </w:style>
  <w:style w:type="paragraph" w:customStyle="1" w:styleId="FrontPage-PartySeparator">
    <w:name w:val="Front Page - Party Separator"/>
    <w:basedOn w:val="Tablebody0"/>
    <w:next w:val="FrontPage-PartyTitle"/>
    <w:uiPriority w:val="98"/>
    <w:qFormat/>
    <w:rsid w:val="00146DC7"/>
    <w:pPr>
      <w:spacing w:after="100"/>
      <w:jc w:val="center"/>
    </w:pPr>
    <w:rPr>
      <w:sz w:val="22"/>
    </w:rPr>
  </w:style>
  <w:style w:type="paragraph" w:customStyle="1" w:styleId="FrontPage-PartyTitle">
    <w:name w:val="Front Page - Party Title"/>
    <w:basedOn w:val="Tablebody0"/>
    <w:next w:val="FrontPage-PartySeparator"/>
    <w:uiPriority w:val="98"/>
    <w:qFormat/>
    <w:rsid w:val="00146DC7"/>
    <w:pPr>
      <w:spacing w:after="100"/>
      <w:jc w:val="center"/>
    </w:pPr>
    <w:rPr>
      <w:caps/>
    </w:rPr>
  </w:style>
  <w:style w:type="paragraph" w:customStyle="1" w:styleId="Tabledash1-5">
    <w:name w:val="Table dash 1-5"/>
    <w:basedOn w:val="Tablebody0"/>
    <w:uiPriority w:val="98"/>
    <w:qFormat/>
    <w:rsid w:val="00146DC7"/>
    <w:pPr>
      <w:numPr>
        <w:ilvl w:val="1"/>
        <w:numId w:val="22"/>
      </w:numPr>
    </w:pPr>
  </w:style>
  <w:style w:type="paragraph" w:customStyle="1" w:styleId="Parties">
    <w:name w:val="Parties"/>
    <w:basedOn w:val="Normaali"/>
    <w:uiPriority w:val="90"/>
    <w:qFormat/>
    <w:rsid w:val="00146DC7"/>
    <w:pPr>
      <w:numPr>
        <w:numId w:val="4"/>
      </w:numPr>
      <w:tabs>
        <w:tab w:val="clear" w:pos="851"/>
      </w:tabs>
      <w:spacing w:after="140" w:line="300" w:lineRule="auto"/>
      <w:jc w:val="both"/>
    </w:pPr>
  </w:style>
  <w:style w:type="paragraph" w:customStyle="1" w:styleId="Recital">
    <w:name w:val="Recital"/>
    <w:basedOn w:val="Normaali"/>
    <w:uiPriority w:val="90"/>
    <w:qFormat/>
    <w:rsid w:val="00146DC7"/>
    <w:pPr>
      <w:numPr>
        <w:numId w:val="5"/>
      </w:numPr>
      <w:spacing w:after="140" w:line="300" w:lineRule="auto"/>
      <w:jc w:val="both"/>
    </w:pPr>
  </w:style>
  <w:style w:type="paragraph" w:customStyle="1" w:styleId="Frontpage-Heading">
    <w:name w:val="Front page - Heading"/>
    <w:basedOn w:val="Tablebody0"/>
    <w:next w:val="Normaali"/>
    <w:uiPriority w:val="91"/>
    <w:qFormat/>
    <w:rsid w:val="00146DC7"/>
    <w:pPr>
      <w:spacing w:after="100"/>
      <w:jc w:val="center"/>
    </w:pPr>
    <w:rPr>
      <w:sz w:val="36"/>
      <w:szCs w:val="24"/>
    </w:rPr>
  </w:style>
  <w:style w:type="paragraph" w:customStyle="1" w:styleId="Frontpage-Subheading">
    <w:name w:val="Front page - Subheading"/>
    <w:basedOn w:val="Tablebody0"/>
    <w:uiPriority w:val="91"/>
    <w:qFormat/>
    <w:rsid w:val="00146DC7"/>
    <w:pPr>
      <w:spacing w:after="100"/>
      <w:jc w:val="center"/>
    </w:pPr>
    <w:rPr>
      <w:sz w:val="22"/>
    </w:rPr>
  </w:style>
  <w:style w:type="paragraph" w:customStyle="1" w:styleId="Schedule-Subtitle">
    <w:name w:val="Schedule - Subtitle"/>
    <w:basedOn w:val="Normaali"/>
    <w:next w:val="Bodytext0Alt0"/>
    <w:uiPriority w:val="92"/>
    <w:qFormat/>
    <w:rsid w:val="00146DC7"/>
    <w:pPr>
      <w:spacing w:after="600"/>
      <w:jc w:val="center"/>
    </w:pPr>
    <w:rPr>
      <w:b/>
      <w:sz w:val="22"/>
      <w:szCs w:val="24"/>
    </w:rPr>
  </w:style>
  <w:style w:type="paragraph" w:customStyle="1" w:styleId="Schedule-Title">
    <w:name w:val="Schedule - Title"/>
    <w:basedOn w:val="Normaali"/>
    <w:next w:val="Schedule-Subtitle"/>
    <w:uiPriority w:val="92"/>
    <w:qFormat/>
    <w:rsid w:val="00146DC7"/>
    <w:pPr>
      <w:keepNext/>
      <w:pageBreakBefore/>
      <w:spacing w:after="100"/>
      <w:jc w:val="center"/>
      <w:outlineLvl w:val="0"/>
    </w:pPr>
    <w:rPr>
      <w:b/>
      <w:sz w:val="22"/>
      <w:szCs w:val="24"/>
    </w:rPr>
  </w:style>
  <w:style w:type="paragraph" w:customStyle="1" w:styleId="Tabledash0">
    <w:name w:val="Table dash 0"/>
    <w:basedOn w:val="Tablebody0"/>
    <w:uiPriority w:val="98"/>
    <w:qFormat/>
    <w:rsid w:val="00146DC7"/>
    <w:pPr>
      <w:numPr>
        <w:numId w:val="22"/>
      </w:numPr>
    </w:pPr>
  </w:style>
  <w:style w:type="paragraph" w:customStyle="1" w:styleId="Tableletterlowercase0">
    <w:name w:val="Table letter lowercase 0"/>
    <w:basedOn w:val="Tablebody0"/>
    <w:uiPriority w:val="98"/>
    <w:qFormat/>
    <w:rsid w:val="00146DC7"/>
    <w:pPr>
      <w:numPr>
        <w:numId w:val="6"/>
      </w:numPr>
    </w:pPr>
  </w:style>
  <w:style w:type="paragraph" w:customStyle="1" w:styleId="Tableletterlowercase1-5">
    <w:name w:val="Table letter lowercase 1-5"/>
    <w:basedOn w:val="Tablebody0"/>
    <w:uiPriority w:val="98"/>
    <w:qFormat/>
    <w:rsid w:val="00146DC7"/>
    <w:pPr>
      <w:numPr>
        <w:ilvl w:val="1"/>
        <w:numId w:val="6"/>
      </w:numPr>
    </w:pPr>
  </w:style>
  <w:style w:type="paragraph" w:customStyle="1" w:styleId="Tableletteruppercase0">
    <w:name w:val="Table letter uppercase 0"/>
    <w:basedOn w:val="Tablebody0"/>
    <w:uiPriority w:val="98"/>
    <w:qFormat/>
    <w:rsid w:val="00146DC7"/>
    <w:pPr>
      <w:numPr>
        <w:numId w:val="7"/>
      </w:numPr>
    </w:pPr>
  </w:style>
  <w:style w:type="paragraph" w:customStyle="1" w:styleId="Tableletteruppercase1-5">
    <w:name w:val="Table letter uppercase 1-5"/>
    <w:basedOn w:val="Tablebody0"/>
    <w:uiPriority w:val="98"/>
    <w:qFormat/>
    <w:rsid w:val="00146DC7"/>
    <w:pPr>
      <w:numPr>
        <w:ilvl w:val="1"/>
        <w:numId w:val="7"/>
      </w:numPr>
    </w:pPr>
  </w:style>
  <w:style w:type="paragraph" w:customStyle="1" w:styleId="Tableromanlowercase0">
    <w:name w:val="Table roman lowercase 0"/>
    <w:basedOn w:val="Tablebody0"/>
    <w:uiPriority w:val="98"/>
    <w:qFormat/>
    <w:rsid w:val="00146DC7"/>
    <w:pPr>
      <w:numPr>
        <w:numId w:val="8"/>
      </w:numPr>
    </w:pPr>
  </w:style>
  <w:style w:type="paragraph" w:customStyle="1" w:styleId="Tableromanlowercase1-5">
    <w:name w:val="Table roman lowercase 1-5"/>
    <w:basedOn w:val="Tablebody0"/>
    <w:uiPriority w:val="98"/>
    <w:qFormat/>
    <w:rsid w:val="00146DC7"/>
    <w:pPr>
      <w:numPr>
        <w:ilvl w:val="1"/>
        <w:numId w:val="8"/>
      </w:numPr>
    </w:pPr>
  </w:style>
  <w:style w:type="paragraph" w:customStyle="1" w:styleId="Tableromanuppercase0">
    <w:name w:val="Table roman uppercase 0"/>
    <w:basedOn w:val="Tablebody0"/>
    <w:uiPriority w:val="98"/>
    <w:qFormat/>
    <w:rsid w:val="00146DC7"/>
    <w:pPr>
      <w:numPr>
        <w:numId w:val="9"/>
      </w:numPr>
    </w:pPr>
  </w:style>
  <w:style w:type="paragraph" w:customStyle="1" w:styleId="Tableromanuppercase1-5">
    <w:name w:val="Table roman uppercase 1-5"/>
    <w:basedOn w:val="Tablebody0"/>
    <w:uiPriority w:val="98"/>
    <w:qFormat/>
    <w:rsid w:val="00146DC7"/>
    <w:pPr>
      <w:numPr>
        <w:ilvl w:val="1"/>
        <w:numId w:val="9"/>
      </w:numPr>
    </w:pPr>
  </w:style>
  <w:style w:type="paragraph" w:styleId="Yltunniste">
    <w:name w:val="header"/>
    <w:basedOn w:val="Bodytext0Alt0"/>
    <w:link w:val="YltunnisteChar"/>
    <w:uiPriority w:val="99"/>
    <w:unhideWhenUsed/>
    <w:rsid w:val="00DF5FC4"/>
    <w:pPr>
      <w:tabs>
        <w:tab w:val="center" w:pos="4536"/>
        <w:tab w:val="right" w:pos="9072"/>
      </w:tabs>
    </w:pPr>
  </w:style>
  <w:style w:type="character" w:customStyle="1" w:styleId="YltunnisteChar">
    <w:name w:val="Ylätunniste Char"/>
    <w:basedOn w:val="Kappaleenoletusfontti"/>
    <w:link w:val="Yltunniste"/>
    <w:uiPriority w:val="99"/>
    <w:rsid w:val="00DF5FC4"/>
    <w:rPr>
      <w:rFonts w:ascii="Times New Roman" w:hAnsi="Times New Roman" w:cs="Times New Roman"/>
      <w:lang w:val="en-GB"/>
    </w:rPr>
  </w:style>
  <w:style w:type="character" w:styleId="Hyperlinkki">
    <w:name w:val="Hyperlink"/>
    <w:basedOn w:val="Kappaleenoletusfontti"/>
    <w:uiPriority w:val="99"/>
    <w:unhideWhenUsed/>
    <w:rsid w:val="00457079"/>
    <w:rPr>
      <w:color w:val="A72A15" w:themeColor="text2"/>
      <w:u w:val="single"/>
    </w:rPr>
  </w:style>
  <w:style w:type="numbering" w:customStyle="1" w:styleId="Style1">
    <w:name w:val="Style1"/>
    <w:uiPriority w:val="99"/>
    <w:rsid w:val="00DA018C"/>
    <w:pPr>
      <w:numPr>
        <w:numId w:val="1"/>
      </w:numPr>
    </w:pPr>
  </w:style>
  <w:style w:type="paragraph" w:customStyle="1" w:styleId="HEADING0Ctrl0">
    <w:name w:val="HEADING 0 [Ctrl+0]"/>
    <w:basedOn w:val="Normaali"/>
    <w:next w:val="Bodytext0Alt0"/>
    <w:qFormat/>
    <w:rsid w:val="00146DC7"/>
    <w:pPr>
      <w:keepNext/>
      <w:spacing w:before="200" w:after="140" w:line="300" w:lineRule="auto"/>
      <w:jc w:val="both"/>
    </w:pPr>
    <w:rPr>
      <w:b/>
      <w:caps/>
      <w:sz w:val="22"/>
    </w:rPr>
  </w:style>
  <w:style w:type="paragraph" w:styleId="Alatunniste">
    <w:name w:val="footer"/>
    <w:basedOn w:val="Bodytext0Alt0"/>
    <w:link w:val="AlatunnisteChar"/>
    <w:uiPriority w:val="99"/>
    <w:rsid w:val="008E7F9D"/>
    <w:pPr>
      <w:tabs>
        <w:tab w:val="center" w:pos="4536"/>
        <w:tab w:val="right" w:pos="9072"/>
      </w:tabs>
      <w:spacing w:before="200" w:after="0"/>
      <w:jc w:val="left"/>
    </w:pPr>
  </w:style>
  <w:style w:type="character" w:customStyle="1" w:styleId="AlatunnisteChar">
    <w:name w:val="Alatunniste Char"/>
    <w:basedOn w:val="Kappaleenoletusfontti"/>
    <w:link w:val="Alatunniste"/>
    <w:uiPriority w:val="99"/>
    <w:rsid w:val="008E7F9D"/>
    <w:rPr>
      <w:rFonts w:ascii="Georgia" w:hAnsi="Georgia"/>
      <w:sz w:val="20"/>
      <w:lang w:val="en-GB"/>
    </w:rPr>
  </w:style>
  <w:style w:type="character" w:customStyle="1" w:styleId="Otsikko6Char">
    <w:name w:val="Otsikko 6 Char"/>
    <w:basedOn w:val="Kappaleenoletusfontti"/>
    <w:link w:val="Otsikko6"/>
    <w:uiPriority w:val="9"/>
    <w:semiHidden/>
    <w:rsid w:val="00146DC7"/>
    <w:rPr>
      <w:rFonts w:asciiTheme="majorHAnsi" w:eastAsiaTheme="majorEastAsia" w:hAnsiTheme="majorHAnsi" w:cstheme="majorBidi"/>
      <w:i/>
      <w:iCs/>
      <w:color w:val="5C7381" w:themeColor="accent1" w:themeShade="7F"/>
      <w:lang w:val="en-GB"/>
    </w:rPr>
  </w:style>
  <w:style w:type="character" w:customStyle="1" w:styleId="Otsikko7Char">
    <w:name w:val="Otsikko 7 Char"/>
    <w:basedOn w:val="Kappaleenoletusfontti"/>
    <w:link w:val="Otsikko7"/>
    <w:uiPriority w:val="9"/>
    <w:semiHidden/>
    <w:rsid w:val="00146DC7"/>
    <w:rPr>
      <w:rFonts w:asciiTheme="majorHAnsi" w:eastAsiaTheme="majorEastAsia" w:hAnsiTheme="majorHAnsi" w:cstheme="majorBidi"/>
      <w:i/>
      <w:iCs/>
      <w:color w:val="404040" w:themeColor="text1" w:themeTint="BF"/>
      <w:lang w:val="en-GB"/>
    </w:rPr>
  </w:style>
  <w:style w:type="character" w:customStyle="1" w:styleId="Otsikko8Char">
    <w:name w:val="Otsikko 8 Char"/>
    <w:basedOn w:val="Kappaleenoletusfontti"/>
    <w:link w:val="Otsikko8"/>
    <w:uiPriority w:val="9"/>
    <w:semiHidden/>
    <w:rsid w:val="00146DC7"/>
    <w:rPr>
      <w:rFonts w:asciiTheme="majorHAnsi" w:eastAsiaTheme="majorEastAsia" w:hAnsiTheme="majorHAnsi" w:cstheme="majorBidi"/>
      <w:color w:val="404040" w:themeColor="text1" w:themeTint="BF"/>
      <w:sz w:val="20"/>
      <w:szCs w:val="20"/>
      <w:lang w:val="en-GB"/>
    </w:rPr>
  </w:style>
  <w:style w:type="character" w:customStyle="1" w:styleId="Otsikko9Char">
    <w:name w:val="Otsikko 9 Char"/>
    <w:basedOn w:val="Kappaleenoletusfontti"/>
    <w:link w:val="Otsikko9"/>
    <w:uiPriority w:val="9"/>
    <w:semiHidden/>
    <w:rsid w:val="00146DC7"/>
    <w:rPr>
      <w:rFonts w:asciiTheme="majorHAnsi" w:eastAsiaTheme="majorEastAsia" w:hAnsiTheme="majorHAnsi" w:cstheme="majorBidi"/>
      <w:i/>
      <w:iCs/>
      <w:color w:val="404040" w:themeColor="text1" w:themeTint="BF"/>
      <w:sz w:val="20"/>
      <w:szCs w:val="20"/>
      <w:lang w:val="en-GB"/>
    </w:rPr>
  </w:style>
  <w:style w:type="table" w:styleId="TaulukkoRuudukko">
    <w:name w:val="Table Grid"/>
    <w:basedOn w:val="Normaalitaulukko"/>
    <w:uiPriority w:val="59"/>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146DC7"/>
    <w:pPr>
      <w:ind w:left="851" w:hanging="851"/>
    </w:pPr>
    <w:rPr>
      <w:b w:val="0"/>
    </w:rPr>
  </w:style>
  <w:style w:type="paragraph" w:customStyle="1" w:styleId="ScheduleNumbered5">
    <w:name w:val="Schedule Numbered 5"/>
    <w:basedOn w:val="Schedule5"/>
    <w:uiPriority w:val="98"/>
    <w:qFormat/>
    <w:rsid w:val="00146DC7"/>
    <w:pPr>
      <w:ind w:left="851" w:hanging="851"/>
    </w:pPr>
    <w:rPr>
      <w:b w:val="0"/>
    </w:rPr>
  </w:style>
  <w:style w:type="paragraph" w:customStyle="1" w:styleId="NumberedText1CtrlAlt1">
    <w:name w:val="Numbered Text 1 [Ctrl+Alt+1]"/>
    <w:basedOn w:val="Otsikko1"/>
    <w:uiPriority w:val="1"/>
    <w:qFormat/>
    <w:rsid w:val="00146DC7"/>
    <w:pPr>
      <w:keepNext w:val="0"/>
      <w:keepLines w:val="0"/>
      <w:outlineLvl w:val="9"/>
    </w:pPr>
    <w:rPr>
      <w:b w:val="0"/>
      <w:sz w:val="20"/>
    </w:rPr>
  </w:style>
  <w:style w:type="paragraph" w:customStyle="1" w:styleId="Numberedtext2CtrlAlt2">
    <w:name w:val="Numbered text 2 [Ctrl+Alt+2]"/>
    <w:basedOn w:val="Otsikko2"/>
    <w:uiPriority w:val="1"/>
    <w:qFormat/>
    <w:rsid w:val="00146DC7"/>
    <w:pPr>
      <w:keepNext w:val="0"/>
      <w:keepLines w:val="0"/>
      <w:outlineLvl w:val="9"/>
    </w:pPr>
    <w:rPr>
      <w:b w:val="0"/>
    </w:rPr>
  </w:style>
  <w:style w:type="paragraph" w:customStyle="1" w:styleId="Numberedtext3CtrlAlt3">
    <w:name w:val="Numbered text 3 [Ctrl+Alt+3]"/>
    <w:basedOn w:val="Otsikko3"/>
    <w:uiPriority w:val="1"/>
    <w:qFormat/>
    <w:rsid w:val="00146DC7"/>
    <w:pPr>
      <w:keepNext w:val="0"/>
      <w:keepLines w:val="0"/>
      <w:outlineLvl w:val="9"/>
    </w:pPr>
    <w:rPr>
      <w:b w:val="0"/>
    </w:rPr>
  </w:style>
  <w:style w:type="paragraph" w:customStyle="1" w:styleId="Numberedtext4CtrlAlt4">
    <w:name w:val="Numbered text 4 [Ctrl+Alt+4]"/>
    <w:basedOn w:val="Otsikko4"/>
    <w:uiPriority w:val="1"/>
    <w:qFormat/>
    <w:rsid w:val="00146DC7"/>
    <w:pPr>
      <w:keepNext w:val="0"/>
      <w:keepLines w:val="0"/>
      <w:outlineLvl w:val="9"/>
    </w:pPr>
    <w:rPr>
      <w:b w:val="0"/>
    </w:rPr>
  </w:style>
  <w:style w:type="paragraph" w:customStyle="1" w:styleId="Numberedtext5CtrlAlt5">
    <w:name w:val="Numbered text 5 [Ctrl+Alt+5]"/>
    <w:basedOn w:val="Otsikko5"/>
    <w:uiPriority w:val="1"/>
    <w:qFormat/>
    <w:rsid w:val="00146DC7"/>
    <w:pPr>
      <w:keepNext w:val="0"/>
      <w:keepLines w:val="0"/>
      <w:outlineLvl w:val="9"/>
    </w:pPr>
    <w:rPr>
      <w:b w:val="0"/>
    </w:rPr>
  </w:style>
  <w:style w:type="paragraph" w:styleId="Seliteteksti">
    <w:name w:val="Balloon Text"/>
    <w:basedOn w:val="Normaali"/>
    <w:link w:val="SelitetekstiChar"/>
    <w:uiPriority w:val="99"/>
    <w:semiHidden/>
    <w:unhideWhenUsed/>
    <w:rsid w:val="004142A1"/>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142A1"/>
    <w:rPr>
      <w:rFonts w:ascii="Tahoma" w:hAnsi="Tahoma" w:cs="Tahoma"/>
      <w:sz w:val="16"/>
      <w:szCs w:val="16"/>
      <w:lang w:val="en-GB"/>
    </w:rPr>
  </w:style>
  <w:style w:type="table" w:styleId="Normaalivarjostus1-korostus4">
    <w:name w:val="Medium Shading 1 Accent 4"/>
    <w:basedOn w:val="Normaalitaulukko"/>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Vaalearuudukko-korostus6">
    <w:name w:val="Light Grid Accent 6"/>
    <w:basedOn w:val="Normaalitaulukko"/>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Vaalealuettelo">
    <w:name w:val="Light List"/>
    <w:basedOn w:val="Normaalitaulukko"/>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sluet6">
    <w:name w:val="toc 6"/>
    <w:basedOn w:val="Sisluet5"/>
    <w:next w:val="Normaali"/>
    <w:autoRedefine/>
    <w:uiPriority w:val="39"/>
    <w:unhideWhenUsed/>
    <w:rsid w:val="00C679C4"/>
    <w:pPr>
      <w:tabs>
        <w:tab w:val="left" w:pos="3402"/>
      </w:tabs>
      <w:ind w:left="3402" w:hanging="850"/>
    </w:pPr>
  </w:style>
  <w:style w:type="paragraph" w:customStyle="1" w:styleId="Bullet6">
    <w:name w:val="Bullet 6"/>
    <w:basedOn w:val="Normaali"/>
    <w:uiPriority w:val="5"/>
    <w:qFormat/>
    <w:rsid w:val="00146DC7"/>
    <w:pPr>
      <w:numPr>
        <w:ilvl w:val="3"/>
        <w:numId w:val="12"/>
      </w:numPr>
      <w:spacing w:after="140" w:line="300" w:lineRule="auto"/>
      <w:jc w:val="both"/>
    </w:pPr>
  </w:style>
  <w:style w:type="paragraph" w:customStyle="1" w:styleId="Letterlowercase6">
    <w:name w:val="Letter lowercase 6"/>
    <w:basedOn w:val="Normaali"/>
    <w:uiPriority w:val="3"/>
    <w:qFormat/>
    <w:rsid w:val="00146DC7"/>
    <w:pPr>
      <w:numPr>
        <w:ilvl w:val="3"/>
        <w:numId w:val="13"/>
      </w:numPr>
      <w:spacing w:after="140" w:line="300" w:lineRule="auto"/>
      <w:jc w:val="both"/>
    </w:pPr>
  </w:style>
  <w:style w:type="paragraph" w:customStyle="1" w:styleId="Letteruppercase6">
    <w:name w:val="Letter uppercase 6"/>
    <w:basedOn w:val="Normaali"/>
    <w:next w:val="Letterlowercase6"/>
    <w:uiPriority w:val="3"/>
    <w:qFormat/>
    <w:rsid w:val="00146DC7"/>
    <w:pPr>
      <w:numPr>
        <w:ilvl w:val="3"/>
        <w:numId w:val="14"/>
      </w:numPr>
      <w:spacing w:after="140" w:line="300" w:lineRule="auto"/>
      <w:jc w:val="both"/>
    </w:pPr>
  </w:style>
  <w:style w:type="paragraph" w:customStyle="1" w:styleId="ListNumber6">
    <w:name w:val="List Number 6"/>
    <w:basedOn w:val="Normaali"/>
    <w:uiPriority w:val="4"/>
    <w:qFormat/>
    <w:rsid w:val="00146DC7"/>
    <w:pPr>
      <w:numPr>
        <w:ilvl w:val="3"/>
        <w:numId w:val="15"/>
      </w:numPr>
      <w:spacing w:after="140" w:line="300" w:lineRule="auto"/>
      <w:jc w:val="both"/>
    </w:pPr>
  </w:style>
  <w:style w:type="paragraph" w:customStyle="1" w:styleId="Romanlowercase6">
    <w:name w:val="Roman lowercase 6"/>
    <w:basedOn w:val="Normaali"/>
    <w:uiPriority w:val="3"/>
    <w:qFormat/>
    <w:rsid w:val="00146DC7"/>
    <w:pPr>
      <w:numPr>
        <w:ilvl w:val="3"/>
        <w:numId w:val="16"/>
      </w:numPr>
      <w:spacing w:after="140" w:line="300" w:lineRule="auto"/>
      <w:jc w:val="both"/>
    </w:pPr>
  </w:style>
  <w:style w:type="paragraph" w:customStyle="1" w:styleId="Romanuppercase6">
    <w:name w:val="Roman uppercase 6"/>
    <w:basedOn w:val="Normaali"/>
    <w:uiPriority w:val="3"/>
    <w:qFormat/>
    <w:rsid w:val="00146DC7"/>
    <w:pPr>
      <w:numPr>
        <w:ilvl w:val="3"/>
        <w:numId w:val="17"/>
      </w:numPr>
      <w:spacing w:after="140" w:line="300" w:lineRule="auto"/>
      <w:jc w:val="both"/>
    </w:pPr>
  </w:style>
  <w:style w:type="paragraph" w:customStyle="1" w:styleId="UnderlinedList6">
    <w:name w:val="Underlined List 6"/>
    <w:basedOn w:val="Normaali"/>
    <w:uiPriority w:val="4"/>
    <w:qFormat/>
    <w:rsid w:val="00146DC7"/>
    <w:pPr>
      <w:numPr>
        <w:ilvl w:val="3"/>
        <w:numId w:val="18"/>
      </w:numPr>
      <w:spacing w:after="140" w:line="300" w:lineRule="auto"/>
      <w:jc w:val="both"/>
    </w:pPr>
    <w:rPr>
      <w:u w:val="single"/>
    </w:rPr>
  </w:style>
  <w:style w:type="paragraph" w:customStyle="1" w:styleId="Dash6">
    <w:name w:val="Dash 6"/>
    <w:basedOn w:val="Normaali"/>
    <w:uiPriority w:val="5"/>
    <w:qFormat/>
    <w:rsid w:val="00146DC7"/>
    <w:pPr>
      <w:numPr>
        <w:ilvl w:val="3"/>
        <w:numId w:val="19"/>
      </w:numPr>
      <w:spacing w:after="140" w:line="300" w:lineRule="auto"/>
    </w:pPr>
    <w:rPr>
      <w:lang w:eastAsia="zh-CN"/>
    </w:rPr>
  </w:style>
  <w:style w:type="paragraph" w:customStyle="1" w:styleId="Bodytext6Alt2">
    <w:name w:val="Body text 6 [Alt+2]"/>
    <w:basedOn w:val="Normaali"/>
    <w:uiPriority w:val="2"/>
    <w:qFormat/>
    <w:rsid w:val="00146DC7"/>
    <w:pPr>
      <w:spacing w:after="140" w:line="300" w:lineRule="auto"/>
      <w:ind w:left="1701"/>
      <w:jc w:val="both"/>
    </w:pPr>
  </w:style>
  <w:style w:type="table" w:customStyle="1" w:styleId="HSTablenew">
    <w:name w:val="HS Table new"/>
    <w:basedOn w:val="Normaalitaulukko"/>
    <w:uiPriority w:val="99"/>
    <w:rsid w:val="00D65CCD"/>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paragraph" w:customStyle="1" w:styleId="Tablebody6">
    <w:name w:val="Table body 6"/>
    <w:basedOn w:val="Tablebody0"/>
    <w:uiPriority w:val="40"/>
    <w:qFormat/>
    <w:rsid w:val="00146DC7"/>
    <w:pPr>
      <w:ind w:left="1701"/>
    </w:pPr>
  </w:style>
  <w:style w:type="paragraph" w:customStyle="1" w:styleId="Tablenumberlist6">
    <w:name w:val="Table number list 6"/>
    <w:basedOn w:val="Normaali"/>
    <w:uiPriority w:val="98"/>
    <w:qFormat/>
    <w:rsid w:val="00146DC7"/>
    <w:pPr>
      <w:numPr>
        <w:ilvl w:val="2"/>
        <w:numId w:val="20"/>
      </w:numPr>
      <w:tabs>
        <w:tab w:val="left" w:pos="2552"/>
        <w:tab w:val="left" w:pos="3402"/>
        <w:tab w:val="left" w:pos="4253"/>
        <w:tab w:val="left" w:pos="5103"/>
        <w:tab w:val="left" w:pos="5954"/>
        <w:tab w:val="left" w:pos="6804"/>
        <w:tab w:val="left" w:pos="7655"/>
      </w:tabs>
      <w:spacing w:before="60" w:after="60"/>
      <w:jc w:val="both"/>
    </w:pPr>
  </w:style>
  <w:style w:type="paragraph" w:customStyle="1" w:styleId="Tablebullet6">
    <w:name w:val="Table bullet 6"/>
    <w:basedOn w:val="Normaali"/>
    <w:uiPriority w:val="40"/>
    <w:qFormat/>
    <w:rsid w:val="00146DC7"/>
    <w:pPr>
      <w:numPr>
        <w:numId w:val="21"/>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dash6">
    <w:name w:val="Table dash 6"/>
    <w:basedOn w:val="Tabledash1-5"/>
    <w:uiPriority w:val="98"/>
    <w:qFormat/>
    <w:rsid w:val="00146DC7"/>
    <w:pPr>
      <w:tabs>
        <w:tab w:val="clear" w:pos="851"/>
        <w:tab w:val="clear" w:pos="1701"/>
        <w:tab w:val="clear" w:pos="2552"/>
        <w:tab w:val="clear" w:pos="3402"/>
        <w:tab w:val="clear" w:pos="4253"/>
        <w:tab w:val="clear" w:pos="5103"/>
        <w:tab w:val="clear" w:pos="5954"/>
        <w:tab w:val="clear" w:pos="6804"/>
        <w:tab w:val="clear" w:pos="7655"/>
      </w:tabs>
      <w:ind w:left="2268" w:hanging="567"/>
    </w:pPr>
    <w:rPr>
      <w:lang w:val="sv-SE"/>
    </w:rPr>
  </w:style>
  <w:style w:type="paragraph" w:customStyle="1" w:styleId="Tableletterlowercase6">
    <w:name w:val="Table letter lowercase 6"/>
    <w:basedOn w:val="Tablebody0"/>
    <w:uiPriority w:val="98"/>
    <w:qFormat/>
    <w:rsid w:val="00146DC7"/>
    <w:pPr>
      <w:numPr>
        <w:numId w:val="23"/>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letteruppercase6">
    <w:name w:val="Table letter uppercase 6"/>
    <w:basedOn w:val="Tablebody0"/>
    <w:uiPriority w:val="98"/>
    <w:qFormat/>
    <w:rsid w:val="00146DC7"/>
    <w:pPr>
      <w:numPr>
        <w:numId w:val="24"/>
      </w:numPr>
      <w:tabs>
        <w:tab w:val="clear" w:pos="851"/>
        <w:tab w:val="clear" w:pos="1701"/>
        <w:tab w:val="clear" w:pos="2552"/>
        <w:tab w:val="clear" w:pos="3402"/>
        <w:tab w:val="clear" w:pos="4253"/>
        <w:tab w:val="clear" w:pos="5103"/>
        <w:tab w:val="clear" w:pos="5954"/>
        <w:tab w:val="clear" w:pos="6804"/>
        <w:tab w:val="clear" w:pos="7655"/>
      </w:tabs>
    </w:pPr>
    <w:rPr>
      <w:lang w:val="sv-SE"/>
    </w:rPr>
  </w:style>
  <w:style w:type="paragraph" w:customStyle="1" w:styleId="Tableromanlowercase6">
    <w:name w:val="Table roman lowercase 6"/>
    <w:basedOn w:val="Tablebody0"/>
    <w:uiPriority w:val="98"/>
    <w:qFormat/>
    <w:rsid w:val="00146DC7"/>
    <w:pPr>
      <w:numPr>
        <w:ilvl w:val="1"/>
        <w:numId w:val="25"/>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uppercase6">
    <w:name w:val="Table roman uppercase 6"/>
    <w:basedOn w:val="Tablebody0"/>
    <w:uiPriority w:val="98"/>
    <w:qFormat/>
    <w:rsid w:val="00146DC7"/>
    <w:pPr>
      <w:numPr>
        <w:numId w:val="26"/>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ListlevelaAltL">
    <w:name w:val="List level (a) [Alt+L]"/>
    <w:basedOn w:val="Normaali"/>
    <w:uiPriority w:val="2"/>
    <w:qFormat/>
    <w:rsid w:val="00146DC7"/>
    <w:pPr>
      <w:numPr>
        <w:numId w:val="27"/>
      </w:numPr>
      <w:spacing w:after="140" w:line="300" w:lineRule="auto"/>
      <w:jc w:val="both"/>
    </w:pPr>
    <w:rPr>
      <w:rFonts w:cstheme="minorBidi"/>
      <w:lang w:val="en-US"/>
    </w:rPr>
  </w:style>
  <w:style w:type="paragraph" w:styleId="Alaviitteenteksti">
    <w:name w:val="footnote text"/>
    <w:basedOn w:val="Normaali"/>
    <w:link w:val="AlaviitteentekstiChar"/>
    <w:semiHidden/>
    <w:unhideWhenUsed/>
    <w:rsid w:val="00CD6B12"/>
    <w:pPr>
      <w:spacing w:after="0"/>
    </w:pPr>
    <w:rPr>
      <w:sz w:val="18"/>
      <w:szCs w:val="20"/>
    </w:rPr>
  </w:style>
  <w:style w:type="character" w:customStyle="1" w:styleId="AlaviitteentekstiChar">
    <w:name w:val="Alaviitteen teksti Char"/>
    <w:basedOn w:val="Kappaleenoletusfontti"/>
    <w:link w:val="Alaviitteenteksti"/>
    <w:semiHidden/>
    <w:rsid w:val="00CD6B12"/>
    <w:rPr>
      <w:rFonts w:ascii="Georgia" w:hAnsi="Georgia"/>
      <w:sz w:val="18"/>
      <w:szCs w:val="20"/>
      <w:lang w:val="en-GB"/>
    </w:rPr>
  </w:style>
  <w:style w:type="table" w:styleId="Vaaleataulukkoruudukko">
    <w:name w:val="Grid Table Light"/>
    <w:basedOn w:val="Normaalitaulukko"/>
    <w:uiPriority w:val="40"/>
    <w:rsid w:val="005764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inviite">
    <w:name w:val="annotation reference"/>
    <w:basedOn w:val="Kappaleenoletusfontti"/>
    <w:uiPriority w:val="99"/>
    <w:semiHidden/>
    <w:unhideWhenUsed/>
    <w:rsid w:val="003029EB"/>
    <w:rPr>
      <w:sz w:val="16"/>
      <w:szCs w:val="16"/>
    </w:rPr>
  </w:style>
  <w:style w:type="paragraph" w:styleId="Kommentinteksti">
    <w:name w:val="annotation text"/>
    <w:basedOn w:val="Normaali"/>
    <w:link w:val="KommentintekstiChar"/>
    <w:uiPriority w:val="99"/>
    <w:unhideWhenUsed/>
    <w:rsid w:val="003029EB"/>
    <w:rPr>
      <w:szCs w:val="20"/>
    </w:rPr>
  </w:style>
  <w:style w:type="character" w:customStyle="1" w:styleId="KommentintekstiChar">
    <w:name w:val="Kommentin teksti Char"/>
    <w:basedOn w:val="Kappaleenoletusfontti"/>
    <w:link w:val="Kommentinteksti"/>
    <w:uiPriority w:val="99"/>
    <w:rsid w:val="003029EB"/>
    <w:rPr>
      <w:rFonts w:ascii="Georgia" w:hAnsi="Georgia"/>
      <w:sz w:val="20"/>
      <w:szCs w:val="20"/>
      <w:lang w:val="en-GB"/>
    </w:rPr>
  </w:style>
  <w:style w:type="paragraph" w:styleId="Kommentinotsikko">
    <w:name w:val="annotation subject"/>
    <w:basedOn w:val="Kommentinteksti"/>
    <w:next w:val="Kommentinteksti"/>
    <w:link w:val="KommentinotsikkoChar"/>
    <w:uiPriority w:val="99"/>
    <w:semiHidden/>
    <w:unhideWhenUsed/>
    <w:rsid w:val="003029EB"/>
    <w:rPr>
      <w:b/>
      <w:bCs/>
    </w:rPr>
  </w:style>
  <w:style w:type="character" w:customStyle="1" w:styleId="KommentinotsikkoChar">
    <w:name w:val="Kommentin otsikko Char"/>
    <w:basedOn w:val="KommentintekstiChar"/>
    <w:link w:val="Kommentinotsikko"/>
    <w:uiPriority w:val="99"/>
    <w:semiHidden/>
    <w:rsid w:val="003029EB"/>
    <w:rPr>
      <w:rFonts w:ascii="Georgia" w:hAnsi="Georgia"/>
      <w:b/>
      <w:bCs/>
      <w:sz w:val="20"/>
      <w:szCs w:val="20"/>
      <w:lang w:val="en-GB"/>
    </w:rPr>
  </w:style>
  <w:style w:type="paragraph" w:styleId="Muutos">
    <w:name w:val="Revision"/>
    <w:hidden/>
    <w:uiPriority w:val="99"/>
    <w:semiHidden/>
    <w:rsid w:val="00D05C82"/>
    <w:pPr>
      <w:spacing w:after="0"/>
    </w:pPr>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HS denna gäller">
      <a:dk1>
        <a:sysClr val="windowText" lastClr="000000"/>
      </a:dk1>
      <a:lt1>
        <a:sysClr val="window" lastClr="FFFFFF"/>
      </a:lt1>
      <a:dk2>
        <a:srgbClr val="A72A15"/>
      </a:dk2>
      <a:lt2>
        <a:srgbClr val="FFFFFF"/>
      </a:lt2>
      <a:accent1>
        <a:srgbClr val="D9E0E4"/>
      </a:accent1>
      <a:accent2>
        <a:srgbClr val="A72A15"/>
      </a:accent2>
      <a:accent3>
        <a:srgbClr val="A5AFAF"/>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2C25E9D5E18842ACB651210A402626" ma:contentTypeVersion="11" ma:contentTypeDescription="Create a new document." ma:contentTypeScope="" ma:versionID="a4eb2aa9802a5fa5e2a345408d52d4dd">
  <xsd:schema xmlns:xsd="http://www.w3.org/2001/XMLSchema" xmlns:xs="http://www.w3.org/2001/XMLSchema" xmlns:p="http://schemas.microsoft.com/office/2006/metadata/properties" xmlns:ns3="231c9ae5-2c47-4ac5-90a9-7377081a2463" xmlns:ns4="09e0a991-d5d7-4731-b8f5-22876e8eb8ff" targetNamespace="http://schemas.microsoft.com/office/2006/metadata/properties" ma:root="true" ma:fieldsID="652a68f7af847e9693fbc2cb4369ad76" ns3:_="" ns4:_="">
    <xsd:import namespace="231c9ae5-2c47-4ac5-90a9-7377081a2463"/>
    <xsd:import namespace="09e0a991-d5d7-4731-b8f5-22876e8eb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9ae5-2c47-4ac5-90a9-7377081a24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991-d5d7-4731-b8f5-22876e8eb8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B0751-5291-4FAD-B090-D792E6E45C1A}">
  <ds:schemaRefs>
    <ds:schemaRef ds:uri="231c9ae5-2c47-4ac5-90a9-7377081a2463"/>
    <ds:schemaRef ds:uri="http://purl.org/dc/dcmitype/"/>
    <ds:schemaRef ds:uri="09e0a991-d5d7-4731-b8f5-22876e8eb8ff"/>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A7B290B-D900-4C9C-BC38-F4BA887FEEC2}">
  <ds:schemaRefs>
    <ds:schemaRef ds:uri="http://schemas.microsoft.com/sharepoint/v3/contenttype/forms"/>
  </ds:schemaRefs>
</ds:datastoreItem>
</file>

<file path=customXml/itemProps3.xml><?xml version="1.0" encoding="utf-8"?>
<ds:datastoreItem xmlns:ds="http://schemas.openxmlformats.org/officeDocument/2006/customXml" ds:itemID="{BDA57E2E-1768-4791-A353-973E391ACAA3}">
  <ds:schemaRefs>
    <ds:schemaRef ds:uri="http://schemas.openxmlformats.org/officeDocument/2006/bibliography"/>
  </ds:schemaRefs>
</ds:datastoreItem>
</file>

<file path=customXml/itemProps4.xml><?xml version="1.0" encoding="utf-8"?>
<ds:datastoreItem xmlns:ds="http://schemas.openxmlformats.org/officeDocument/2006/customXml" ds:itemID="{EFF4FBFF-6E51-4C3C-8D35-0851CB8EA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9ae5-2c47-4ac5-90a9-7377081a2463"/>
    <ds:schemaRef ds:uri="09e0a991-d5d7-4731-b8f5-22876e8eb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12636</Characters>
  <Application>Microsoft Office Word</Application>
  <DocSecurity>0</DocSecurity>
  <Lines>105</Lines>
  <Paragraphs>28</Paragraphs>
  <ScaleCrop>false</ScaleCrop>
  <HeadingPairs>
    <vt:vector size="8" baseType="variant">
      <vt:variant>
        <vt:lpstr>Rubrik</vt:lpstr>
      </vt:variant>
      <vt:variant>
        <vt:i4>1</vt:i4>
      </vt:variant>
      <vt:variant>
        <vt:lpstr>Title</vt:lpstr>
      </vt:variant>
      <vt:variant>
        <vt:i4>1</vt:i4>
      </vt:variant>
      <vt:variant>
        <vt:lpstr>Otsikko</vt:lpstr>
      </vt:variant>
      <vt:variant>
        <vt:i4>1</vt:i4>
      </vt:variant>
      <vt:variant>
        <vt:lpstr>Otsikot</vt:lpstr>
      </vt:variant>
      <vt:variant>
        <vt:i4>11</vt:i4>
      </vt:variant>
    </vt:vector>
  </HeadingPairs>
  <TitlesOfParts>
    <vt:vector size="14" baseType="lpstr">
      <vt:lpstr/>
      <vt:lpstr/>
      <vt:lpstr/>
      <vt:lpstr>Introduction</vt:lpstr>
      <vt:lpstr>    Scope and approval </vt:lpstr>
      <vt:lpstr>    Policy objectives </vt:lpstr>
      <vt:lpstr>Decision-making process of the remuneration policy</vt:lpstr>
      <vt:lpstr>Remuneration of the members of the Board of Directors and the Supervisory Board</vt:lpstr>
      <vt:lpstr>Remuneration of the CEO and the Deputy CEO</vt:lpstr>
      <vt:lpstr>    Remuneration elements </vt:lpstr>
      <vt:lpstr>    Share ownership requirement </vt:lpstr>
      <vt:lpstr>    Deferral periods and/or clawback of remuneration</vt:lpstr>
      <vt:lpstr>    Service contracts and termination provisions</vt:lpstr>
      <vt:lpstr>    Deviation from the Policy </vt:lpstr>
    </vt:vector>
  </TitlesOfParts>
  <Company/>
  <LinksUpToDate>false</LinksUpToDate>
  <CharactersWithSpaces>14167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Ohlin, Lars</dc:creator>
  <cp:lastModifiedBy>Harju, Merja</cp:lastModifiedBy>
  <cp:revision>2</cp:revision>
  <cp:lastPrinted>2024-03-15T08:51:00Z</cp:lastPrinted>
  <dcterms:created xsi:type="dcterms:W3CDTF">2024-03-19T11:00:00Z</dcterms:created>
  <dcterms:modified xsi:type="dcterms:W3CDTF">2024-03-19T11:00:00Z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0x0101000A2C25E9D5E18842ACB651210A402626</vt:lpwstr>
  </property>
</Properties>
</file>